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41B2" w14:textId="1267091B" w:rsidR="002B656D" w:rsidRDefault="00C9142A" w:rsidP="00C9142A">
      <w:pPr>
        <w:pStyle w:val="BodyText3"/>
        <w:widowControl w:val="0"/>
        <w:spacing w:line="276" w:lineRule="auto"/>
        <w:jc w:val="center"/>
        <w:rPr>
          <w:rFonts w:ascii="Arial Narrow" w:hAnsi="Arial Narrow"/>
          <w:caps/>
          <w:sz w:val="22"/>
          <w:szCs w:val="22"/>
        </w:rPr>
      </w:pPr>
      <w:r>
        <w:rPr>
          <w:noProof/>
          <w:sz w:val="52"/>
          <w:szCs w:val="52"/>
        </w:rPr>
        <w:drawing>
          <wp:inline distT="0" distB="0" distL="0" distR="0" wp14:anchorId="2B758879" wp14:editId="6B8C58B6">
            <wp:extent cx="3381847" cy="924054"/>
            <wp:effectExtent l="0" t="0" r="0" b="0"/>
            <wp:docPr id="770857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857172" name="Picture 770857172"/>
                    <pic:cNvPicPr/>
                  </pic:nvPicPr>
                  <pic:blipFill>
                    <a:blip r:embed="rId10">
                      <a:extLst>
                        <a:ext uri="{28A0092B-C50C-407E-A947-70E740481C1C}">
                          <a14:useLocalDpi xmlns:a14="http://schemas.microsoft.com/office/drawing/2010/main" val="0"/>
                        </a:ext>
                      </a:extLst>
                    </a:blip>
                    <a:stretch>
                      <a:fillRect/>
                    </a:stretch>
                  </pic:blipFill>
                  <pic:spPr>
                    <a:xfrm>
                      <a:off x="0" y="0"/>
                      <a:ext cx="3381847" cy="924054"/>
                    </a:xfrm>
                    <a:prstGeom prst="rect">
                      <a:avLst/>
                    </a:prstGeom>
                  </pic:spPr>
                </pic:pic>
              </a:graphicData>
            </a:graphic>
          </wp:inline>
        </w:drawing>
      </w:r>
    </w:p>
    <w:p w14:paraId="641C41B3" w14:textId="77777777" w:rsidR="002B656D" w:rsidRPr="004257CF" w:rsidRDefault="002B656D" w:rsidP="002B656D">
      <w:pPr>
        <w:pStyle w:val="msotitle3"/>
        <w:widowControl w:val="0"/>
        <w:rPr>
          <w:rFonts w:asciiTheme="minorHAnsi" w:hAnsiTheme="minorHAnsi" w:cstheme="minorHAnsi"/>
          <w:b/>
          <w:bCs/>
          <w:sz w:val="32"/>
          <w:szCs w:val="32"/>
        </w:rPr>
      </w:pPr>
      <w:r w:rsidRPr="004257CF">
        <w:rPr>
          <w:rFonts w:asciiTheme="minorHAnsi" w:hAnsiTheme="minorHAnsi" w:cstheme="minorHAnsi"/>
          <w:b/>
          <w:bCs/>
          <w:sz w:val="32"/>
          <w:szCs w:val="32"/>
        </w:rPr>
        <w:t xml:space="preserve">Patient’s Rights and Notification of </w:t>
      </w:r>
    </w:p>
    <w:p w14:paraId="641C4212" w14:textId="293D28BE" w:rsidR="002B656D" w:rsidRPr="004257CF" w:rsidRDefault="002B656D" w:rsidP="00C9142A">
      <w:pPr>
        <w:pStyle w:val="msotitle3"/>
        <w:widowControl w:val="0"/>
        <w:rPr>
          <w:rFonts w:asciiTheme="minorHAnsi" w:hAnsiTheme="minorHAnsi" w:cstheme="minorHAnsi"/>
          <w:b/>
          <w:bCs/>
          <w:sz w:val="32"/>
          <w:szCs w:val="32"/>
        </w:rPr>
      </w:pPr>
      <w:r w:rsidRPr="004257CF">
        <w:rPr>
          <w:rFonts w:asciiTheme="minorHAnsi" w:hAnsiTheme="minorHAnsi" w:cstheme="minorHAnsi"/>
          <w:b/>
          <w:bCs/>
          <w:sz w:val="32"/>
          <w:szCs w:val="32"/>
        </w:rPr>
        <w:t>Physician Ownership</w:t>
      </w:r>
    </w:p>
    <w:p w14:paraId="09627602" w14:textId="77777777" w:rsidR="00C9142A" w:rsidRPr="00C9142A" w:rsidRDefault="00C9142A" w:rsidP="00C9142A">
      <w:pPr>
        <w:pStyle w:val="msotitle3"/>
        <w:widowControl w:val="0"/>
        <w:rPr>
          <w:rFonts w:asciiTheme="minorHAnsi" w:hAnsiTheme="minorHAnsi" w:cstheme="minorHAnsi"/>
          <w:sz w:val="32"/>
          <w:szCs w:val="32"/>
        </w:rPr>
      </w:pPr>
    </w:p>
    <w:p w14:paraId="2082D38F" w14:textId="77777777" w:rsidR="00FA0DE2" w:rsidRPr="00C9142A" w:rsidRDefault="00FA0DE2" w:rsidP="00FA0DE2">
      <w:pPr>
        <w:widowControl w:val="0"/>
        <w:spacing w:line="276" w:lineRule="auto"/>
        <w:rPr>
          <w:rFonts w:asciiTheme="minorHAnsi" w:hAnsiTheme="minorHAnsi" w:cstheme="minorHAnsi"/>
          <w:bCs/>
          <w:caps/>
          <w:sz w:val="20"/>
          <w:szCs w:val="20"/>
        </w:rPr>
      </w:pPr>
      <w:r w:rsidRPr="00C9142A">
        <w:rPr>
          <w:rFonts w:asciiTheme="minorHAnsi" w:hAnsiTheme="minorHAnsi" w:cstheme="minorHAnsi"/>
          <w:bCs/>
          <w:caps/>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55FAC9EC" w14:textId="77777777" w:rsidR="00FA0DE2" w:rsidRPr="00C9142A" w:rsidRDefault="00FA0DE2" w:rsidP="00FA0DE2">
      <w:pPr>
        <w:widowControl w:val="0"/>
        <w:rPr>
          <w:rFonts w:asciiTheme="minorHAnsi" w:hAnsiTheme="minorHAnsi" w:cstheme="minorHAnsi"/>
          <w:caps/>
          <w:sz w:val="22"/>
          <w:szCs w:val="22"/>
        </w:rPr>
      </w:pPr>
      <w:r w:rsidRPr="00C9142A">
        <w:rPr>
          <w:rFonts w:asciiTheme="minorHAnsi" w:hAnsiTheme="minorHAnsi" w:cstheme="minorHAnsi"/>
          <w:b/>
          <w:bCs/>
          <w:caps/>
          <w:sz w:val="22"/>
          <w:szCs w:val="22"/>
        </w:rPr>
        <w:t>Patient’S Rights</w:t>
      </w:r>
      <w:r w:rsidRPr="00C9142A">
        <w:rPr>
          <w:rFonts w:asciiTheme="minorHAnsi" w:hAnsiTheme="minorHAnsi" w:cstheme="minorHAnsi"/>
          <w:b/>
          <w:caps/>
          <w:sz w:val="22"/>
          <w:szCs w:val="22"/>
        </w:rPr>
        <w:t>:</w:t>
      </w:r>
      <w:r w:rsidRPr="00C9142A">
        <w:rPr>
          <w:rFonts w:asciiTheme="minorHAnsi" w:hAnsiTheme="minorHAnsi" w:cstheme="minorHAnsi"/>
          <w:caps/>
          <w:sz w:val="22"/>
          <w:szCs w:val="22"/>
        </w:rPr>
        <w:t xml:space="preserve">   </w:t>
      </w:r>
    </w:p>
    <w:p w14:paraId="11214CB0"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To receive treatment without discrimination as to race, color, religion, sex, national origin, disability, or source of payment.</w:t>
      </w:r>
    </w:p>
    <w:p w14:paraId="4587A945"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 xml:space="preserve">To receive considerate, </w:t>
      </w:r>
      <w:proofErr w:type="gramStart"/>
      <w:r w:rsidRPr="00C9142A">
        <w:rPr>
          <w:rFonts w:asciiTheme="minorHAnsi" w:hAnsiTheme="minorHAnsi" w:cstheme="minorHAnsi"/>
          <w:sz w:val="20"/>
          <w:szCs w:val="20"/>
        </w:rPr>
        <w:t>respectful</w:t>
      </w:r>
      <w:proofErr w:type="gramEnd"/>
      <w:r w:rsidRPr="00C9142A">
        <w:rPr>
          <w:rFonts w:asciiTheme="minorHAnsi" w:hAnsiTheme="minorHAnsi" w:cstheme="minorHAnsi"/>
          <w:sz w:val="20"/>
          <w:szCs w:val="20"/>
        </w:rPr>
        <w:t xml:space="preserve"> and dignified care.</w:t>
      </w:r>
    </w:p>
    <w:p w14:paraId="007591CA"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To be provided privacy and security during the delivery of patient care service.</w:t>
      </w:r>
    </w:p>
    <w:p w14:paraId="39669E11"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To receive information from his/her physician about his/her illness, his/her course of treatment and his/her prospects for recovery in terms that he/she can understand.</w:t>
      </w:r>
    </w:p>
    <w:p w14:paraId="30CAC80C" w14:textId="77777777" w:rsidR="00FA0DE2" w:rsidRPr="004257CF" w:rsidRDefault="00FA0DE2" w:rsidP="004257CF">
      <w:pPr>
        <w:pStyle w:val="ListParagraph"/>
        <w:numPr>
          <w:ilvl w:val="0"/>
          <w:numId w:val="13"/>
        </w:numPr>
        <w:rPr>
          <w:rFonts w:asciiTheme="minorHAnsi" w:hAnsiTheme="minorHAnsi" w:cstheme="minorHAnsi"/>
          <w:sz w:val="20"/>
          <w:szCs w:val="20"/>
        </w:rPr>
      </w:pPr>
      <w:r w:rsidRPr="004257CF">
        <w:rPr>
          <w:rFonts w:asciiTheme="minorHAnsi" w:hAnsiTheme="minorHAnsi" w:cstheme="minorHAnsi"/>
          <w:sz w:val="20"/>
          <w:szCs w:val="20"/>
        </w:rPr>
        <w:t xml:space="preserve">To receive as much information about any proposed treatment or procedures as he/she may need in order to give informed consent prior to the start of any procedure or treatment. </w:t>
      </w:r>
    </w:p>
    <w:p w14:paraId="6E693971"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When it is medically inadvisable to give such information to a patient, the information is provided to a person designated by the patient, or to a legally authorized person.</w:t>
      </w:r>
    </w:p>
    <w:p w14:paraId="55CD9005"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 xml:space="preserve">To make decisions regarding </w:t>
      </w:r>
      <w:proofErr w:type="gramStart"/>
      <w:r w:rsidRPr="00C9142A">
        <w:rPr>
          <w:rFonts w:asciiTheme="minorHAnsi" w:hAnsiTheme="minorHAnsi" w:cstheme="minorHAnsi"/>
          <w:sz w:val="20"/>
          <w:szCs w:val="20"/>
        </w:rPr>
        <w:t>the health</w:t>
      </w:r>
      <w:proofErr w:type="gramEnd"/>
      <w:r w:rsidRPr="00C9142A">
        <w:rPr>
          <w:rFonts w:asciiTheme="minorHAnsi" w:hAnsiTheme="minorHAnsi" w:cstheme="minorHAnsi"/>
          <w:sz w:val="20"/>
          <w:szCs w:val="20"/>
        </w:rPr>
        <w:t xml:space="preserve">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4A1B0647"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To be free from mental and physical abuse, or exploitation during the course of patient care.</w:t>
      </w:r>
    </w:p>
    <w:p w14:paraId="09CCB24E"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 xml:space="preserve">Full consideration of privacy concerning his/her medical care. Case discussion, consultation, </w:t>
      </w:r>
      <w:proofErr w:type="gramStart"/>
      <w:r w:rsidRPr="00C9142A">
        <w:rPr>
          <w:rFonts w:asciiTheme="minorHAnsi" w:hAnsiTheme="minorHAnsi" w:cstheme="minorHAnsi"/>
          <w:sz w:val="20"/>
          <w:szCs w:val="20"/>
        </w:rPr>
        <w:t>examination</w:t>
      </w:r>
      <w:proofErr w:type="gramEnd"/>
      <w:r w:rsidRPr="00C9142A">
        <w:rPr>
          <w:rFonts w:asciiTheme="minorHAnsi" w:hAnsiTheme="minorHAnsi" w:cstheme="minorHAnsi"/>
          <w:sz w:val="20"/>
          <w:szCs w:val="20"/>
        </w:rPr>
        <w:t xml:space="preserve"> and treatment are confidential and </w:t>
      </w:r>
      <w:proofErr w:type="gramStart"/>
      <w:r w:rsidRPr="00C9142A">
        <w:rPr>
          <w:rFonts w:asciiTheme="minorHAnsi" w:hAnsiTheme="minorHAnsi" w:cstheme="minorHAnsi"/>
          <w:sz w:val="20"/>
          <w:szCs w:val="20"/>
        </w:rPr>
        <w:t>shall</w:t>
      </w:r>
      <w:proofErr w:type="gramEnd"/>
      <w:r w:rsidRPr="00C9142A">
        <w:rPr>
          <w:rFonts w:asciiTheme="minorHAnsi" w:hAnsiTheme="minorHAnsi" w:cstheme="minorHAnsi"/>
          <w:sz w:val="20"/>
          <w:szCs w:val="20"/>
        </w:rPr>
        <w:t xml:space="preserve"> be conducted discretely.</w:t>
      </w:r>
    </w:p>
    <w:p w14:paraId="0CE10C04"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3096B957"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 xml:space="preserve">To have care delivered in a safe environment, free from all forms of abuse, neglect, </w:t>
      </w:r>
      <w:proofErr w:type="gramStart"/>
      <w:r w:rsidRPr="00C9142A">
        <w:rPr>
          <w:rFonts w:asciiTheme="minorHAnsi" w:hAnsiTheme="minorHAnsi" w:cstheme="minorHAnsi"/>
          <w:sz w:val="20"/>
          <w:szCs w:val="20"/>
        </w:rPr>
        <w:t>harassment</w:t>
      </w:r>
      <w:proofErr w:type="gramEnd"/>
      <w:r w:rsidRPr="00C9142A">
        <w:rPr>
          <w:rFonts w:asciiTheme="minorHAnsi" w:hAnsiTheme="minorHAnsi" w:cstheme="minorHAnsi"/>
          <w:sz w:val="20"/>
          <w:szCs w:val="20"/>
        </w:rPr>
        <w:t xml:space="preserve"> or reprisal.</w:t>
      </w:r>
    </w:p>
    <w:p w14:paraId="215107D0" w14:textId="77777777" w:rsidR="00FA0DE2" w:rsidRPr="004257CF" w:rsidRDefault="00FA0DE2" w:rsidP="004257CF">
      <w:pPr>
        <w:pStyle w:val="ListParagraph"/>
        <w:numPr>
          <w:ilvl w:val="0"/>
          <w:numId w:val="13"/>
        </w:numPr>
        <w:rPr>
          <w:rFonts w:asciiTheme="minorHAnsi" w:hAnsiTheme="minorHAnsi" w:cstheme="minorHAnsi"/>
          <w:sz w:val="20"/>
          <w:szCs w:val="20"/>
        </w:rPr>
      </w:pPr>
      <w:r w:rsidRPr="004257CF">
        <w:rPr>
          <w:rFonts w:asciiTheme="minorHAnsi" w:hAnsiTheme="minorHAnsi" w:cstheme="minorHAnsi"/>
          <w:sz w:val="20"/>
          <w:szCs w:val="20"/>
        </w:rPr>
        <w:t>Reasonable continuity of care and to know in advance the time and location of appointment, as well as the physician providing the care.</w:t>
      </w:r>
    </w:p>
    <w:p w14:paraId="3CA57BCC" w14:textId="77777777" w:rsidR="00FA0DE2" w:rsidRPr="004257CF" w:rsidRDefault="00FA0DE2" w:rsidP="004257CF">
      <w:pPr>
        <w:pStyle w:val="ListParagraph"/>
        <w:numPr>
          <w:ilvl w:val="0"/>
          <w:numId w:val="13"/>
        </w:numPr>
        <w:rPr>
          <w:rFonts w:asciiTheme="minorHAnsi" w:hAnsiTheme="minorHAnsi" w:cstheme="minorHAnsi"/>
          <w:sz w:val="20"/>
          <w:szCs w:val="20"/>
        </w:rPr>
      </w:pPr>
      <w:r w:rsidRPr="004257CF">
        <w:rPr>
          <w:rFonts w:asciiTheme="minorHAnsi" w:hAnsiTheme="minorHAnsi" w:cstheme="minorHAnsi"/>
          <w:sz w:val="20"/>
          <w:szCs w:val="20"/>
        </w:rPr>
        <w:t>Be informed by his/her physician or a delegate of his/her physician of the continuing health care requirements following his/her discharge from the facility.</w:t>
      </w:r>
    </w:p>
    <w:p w14:paraId="338B14A8"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 xml:space="preserve">To know the identity and professional status of individuals providing services to them, and to know the name of the physician who is primarily responsible for coordination of his/her care. </w:t>
      </w:r>
    </w:p>
    <w:p w14:paraId="79A438CF"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To be informed of their right to change providers if other qualified providers are available.</w:t>
      </w:r>
    </w:p>
    <w:p w14:paraId="2C245DDA"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To know which facility rules and policies apply to his/her conduct while a patient.</w:t>
      </w:r>
    </w:p>
    <w:p w14:paraId="0A314964"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 xml:space="preserve">To have all patients’ rights apply to the person who may have legal responsibility to make decisions regarding medical care on behalf of the patient. All personnel shall observe these </w:t>
      </w:r>
      <w:proofErr w:type="gramStart"/>
      <w:r w:rsidRPr="00C9142A">
        <w:rPr>
          <w:rFonts w:asciiTheme="minorHAnsi" w:hAnsiTheme="minorHAnsi" w:cstheme="minorHAnsi"/>
          <w:sz w:val="20"/>
          <w:szCs w:val="20"/>
        </w:rPr>
        <w:t>patient’s</w:t>
      </w:r>
      <w:proofErr w:type="gramEnd"/>
      <w:r w:rsidRPr="00C9142A">
        <w:rPr>
          <w:rFonts w:asciiTheme="minorHAnsi" w:hAnsiTheme="minorHAnsi" w:cstheme="minorHAnsi"/>
          <w:sz w:val="20"/>
          <w:szCs w:val="20"/>
        </w:rPr>
        <w:t xml:space="preserve"> rights.</w:t>
      </w:r>
    </w:p>
    <w:p w14:paraId="1FD948F6"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To be informed of any research or experimental treatment or drugs and to refuse participation without compromise to the patient’s care The patient’s written consent for participation in research shall be obtained and retained in his/ her patient record.</w:t>
      </w:r>
    </w:p>
    <w:p w14:paraId="6DD0D1B7"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To examine and receive an explanation of his/her bill regardless of source of payment.</w:t>
      </w:r>
    </w:p>
    <w:p w14:paraId="7F0A5D33"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To appropriate assessment and management of pain.</w:t>
      </w:r>
    </w:p>
    <w:p w14:paraId="4BA67A2B"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To be advised if the physician providing care has a financial interest in the surgery center.</w:t>
      </w:r>
    </w:p>
    <w:p w14:paraId="78006E20" w14:textId="131A2E7F" w:rsidR="00C9142A" w:rsidRPr="00457446" w:rsidRDefault="00FA0DE2" w:rsidP="00457446">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Regarding care of the pediatric patient, to be provided supportive and nurturing care which meets the emotional and physiological needs of the child and to support participation of the caregiver in decisions affecting medical treatment.</w:t>
      </w:r>
    </w:p>
    <w:p w14:paraId="3068B2BB" w14:textId="77777777" w:rsidR="00C9142A" w:rsidRPr="00C9142A" w:rsidRDefault="00C9142A" w:rsidP="00FA0DE2">
      <w:pPr>
        <w:spacing w:after="0" w:line="240" w:lineRule="auto"/>
        <w:jc w:val="both"/>
        <w:rPr>
          <w:rFonts w:asciiTheme="minorHAnsi" w:hAnsiTheme="minorHAnsi" w:cstheme="minorHAnsi"/>
          <w:color w:val="auto"/>
          <w:kern w:val="0"/>
          <w:sz w:val="20"/>
          <w:szCs w:val="20"/>
        </w:rPr>
      </w:pPr>
    </w:p>
    <w:p w14:paraId="280F18F7" w14:textId="77777777" w:rsidR="00FA0DE2" w:rsidRPr="00C9142A" w:rsidRDefault="00FA0DE2" w:rsidP="00457446">
      <w:pPr>
        <w:spacing w:after="0" w:line="240" w:lineRule="auto"/>
        <w:ind w:left="180" w:hanging="270"/>
        <w:rPr>
          <w:rFonts w:asciiTheme="minorHAnsi" w:hAnsiTheme="minorHAnsi" w:cstheme="minorHAnsi"/>
          <w:b/>
          <w:color w:val="auto"/>
          <w:kern w:val="0"/>
          <w:sz w:val="22"/>
          <w:szCs w:val="22"/>
        </w:rPr>
      </w:pPr>
      <w:r w:rsidRPr="00C9142A">
        <w:rPr>
          <w:rFonts w:asciiTheme="minorHAnsi" w:hAnsiTheme="minorHAnsi" w:cstheme="minorHAnsi"/>
          <w:b/>
          <w:color w:val="auto"/>
          <w:kern w:val="0"/>
          <w:sz w:val="22"/>
          <w:szCs w:val="22"/>
        </w:rPr>
        <w:t>PATIENT RESPONSIBILITIES:</w:t>
      </w:r>
    </w:p>
    <w:p w14:paraId="312ADBC3" w14:textId="77777777" w:rsidR="00FA0DE2" w:rsidRPr="00C9142A" w:rsidRDefault="00FA0DE2" w:rsidP="00FA0DE2">
      <w:pPr>
        <w:spacing w:after="0" w:line="240" w:lineRule="auto"/>
        <w:ind w:left="180"/>
        <w:rPr>
          <w:rFonts w:asciiTheme="minorHAnsi" w:hAnsiTheme="minorHAnsi" w:cstheme="minorHAnsi"/>
          <w:b/>
          <w:color w:val="auto"/>
          <w:kern w:val="0"/>
          <w:sz w:val="22"/>
          <w:szCs w:val="22"/>
        </w:rPr>
      </w:pPr>
    </w:p>
    <w:p w14:paraId="663D8C0D"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To provide complete and accurate information to the best of their ability about their health, any medications, including over-the-counter products and dietary supplements and any allergies or sensitivities.</w:t>
      </w:r>
    </w:p>
    <w:p w14:paraId="6232C422"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To follow the treatment plan prescribed by their provider, including pre-operative and discharge instructions.</w:t>
      </w:r>
    </w:p>
    <w:p w14:paraId="509B3E64"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To provide a responsible adult to transport them home from the facility and remain with them for 24 hours, if required by their provider.</w:t>
      </w:r>
    </w:p>
    <w:p w14:paraId="6EB56DB3"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lastRenderedPageBreak/>
        <w:t>To inform their provider about any living will, medical power of attorney, or other advance healthcare directive in effect.</w:t>
      </w:r>
    </w:p>
    <w:p w14:paraId="413E5108" w14:textId="77777777" w:rsidR="00FA0DE2" w:rsidRPr="00C9142A" w:rsidRDefault="00FA0DE2"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To accept personal financial responsibility for any charges not covered by their insurance.</w:t>
      </w:r>
    </w:p>
    <w:p w14:paraId="6E3CE92B" w14:textId="080FC47F" w:rsidR="004257CF" w:rsidRPr="00AC5DBC" w:rsidRDefault="00FA0DE2" w:rsidP="00AC5DBC">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To be respectful of all the healthcare professionals and staff, as well as other patients</w:t>
      </w:r>
    </w:p>
    <w:p w14:paraId="60724D09" w14:textId="77777777" w:rsidR="00AC5DBC" w:rsidRDefault="00AC5DBC" w:rsidP="00457446">
      <w:pPr>
        <w:spacing w:before="120" w:line="240" w:lineRule="auto"/>
        <w:ind w:left="187" w:hanging="277"/>
        <w:rPr>
          <w:rFonts w:asciiTheme="minorHAnsi" w:hAnsiTheme="minorHAnsi" w:cstheme="minorHAnsi"/>
          <w:b/>
          <w:bCs/>
          <w:caps/>
          <w:sz w:val="22"/>
          <w:szCs w:val="22"/>
        </w:rPr>
      </w:pPr>
    </w:p>
    <w:p w14:paraId="043AC6D7" w14:textId="3971DE84" w:rsidR="00C9142A" w:rsidRDefault="00457446" w:rsidP="00457446">
      <w:pPr>
        <w:spacing w:before="120" w:line="240" w:lineRule="auto"/>
        <w:ind w:left="187" w:hanging="277"/>
        <w:rPr>
          <w:rFonts w:asciiTheme="minorHAnsi" w:hAnsiTheme="minorHAnsi" w:cstheme="minorHAnsi"/>
          <w:b/>
          <w:bCs/>
          <w:caps/>
          <w:sz w:val="22"/>
          <w:szCs w:val="22"/>
        </w:rPr>
      </w:pPr>
      <w:r>
        <w:rPr>
          <w:rFonts w:asciiTheme="minorHAnsi" w:hAnsiTheme="minorHAnsi" w:cstheme="minorHAnsi"/>
          <w:b/>
          <w:bCs/>
          <w:caps/>
          <w:sz w:val="22"/>
          <w:szCs w:val="22"/>
        </w:rPr>
        <w:t>RIGHTS AND rESPECT FOR PROPERTY AND pERSON:</w:t>
      </w:r>
      <w:r w:rsidR="00FA0DE2" w:rsidRPr="00C9142A">
        <w:rPr>
          <w:rFonts w:asciiTheme="minorHAnsi" w:hAnsiTheme="minorHAnsi" w:cstheme="minorHAnsi"/>
          <w:b/>
          <w:bCs/>
          <w:caps/>
          <w:sz w:val="22"/>
          <w:szCs w:val="22"/>
        </w:rPr>
        <w:tab/>
      </w:r>
      <w:r w:rsidR="00FA0DE2" w:rsidRPr="00C9142A">
        <w:rPr>
          <w:rFonts w:asciiTheme="minorHAnsi" w:hAnsiTheme="minorHAnsi" w:cstheme="minorHAnsi"/>
          <w:b/>
          <w:bCs/>
          <w:caps/>
          <w:sz w:val="22"/>
          <w:szCs w:val="22"/>
        </w:rPr>
        <w:tab/>
      </w:r>
      <w:r w:rsidR="00FA0DE2" w:rsidRPr="00C9142A">
        <w:rPr>
          <w:rFonts w:asciiTheme="minorHAnsi" w:hAnsiTheme="minorHAnsi" w:cstheme="minorHAnsi"/>
          <w:b/>
          <w:bCs/>
          <w:caps/>
          <w:sz w:val="22"/>
          <w:szCs w:val="22"/>
        </w:rPr>
        <w:tab/>
      </w:r>
      <w:r w:rsidR="00FA0DE2" w:rsidRPr="00C9142A">
        <w:rPr>
          <w:rFonts w:asciiTheme="minorHAnsi" w:hAnsiTheme="minorHAnsi" w:cstheme="minorHAnsi"/>
          <w:b/>
          <w:bCs/>
          <w:caps/>
          <w:sz w:val="22"/>
          <w:szCs w:val="22"/>
        </w:rPr>
        <w:tab/>
      </w:r>
    </w:p>
    <w:p w14:paraId="5B67C4FE" w14:textId="09EDCF32" w:rsidR="00FA0DE2" w:rsidRPr="004257CF" w:rsidRDefault="004257CF" w:rsidP="004257CF">
      <w:pPr>
        <w:spacing w:before="120"/>
        <w:ind w:left="187"/>
        <w:rPr>
          <w:rFonts w:asciiTheme="minorHAnsi" w:hAnsiTheme="minorHAnsi" w:cstheme="minorHAnsi"/>
          <w:sz w:val="22"/>
          <w:szCs w:val="22"/>
        </w:rPr>
      </w:pPr>
      <w:r w:rsidRPr="004257CF">
        <w:rPr>
          <w:rFonts w:asciiTheme="minorHAnsi" w:hAnsiTheme="minorHAnsi" w:cstheme="minorHAnsi"/>
          <w:sz w:val="22"/>
          <w:szCs w:val="22"/>
        </w:rPr>
        <w:t>The Patient has the right to:</w:t>
      </w:r>
      <w:r w:rsidR="00FA0DE2" w:rsidRPr="004257CF">
        <w:rPr>
          <w:rFonts w:asciiTheme="minorHAnsi" w:hAnsiTheme="minorHAnsi" w:cstheme="minorHAnsi"/>
          <w:sz w:val="22"/>
          <w:szCs w:val="22"/>
        </w:rPr>
        <w:tab/>
      </w:r>
      <w:r w:rsidR="00FA0DE2" w:rsidRPr="004257CF">
        <w:rPr>
          <w:rFonts w:asciiTheme="minorHAnsi" w:hAnsiTheme="minorHAnsi" w:cstheme="minorHAnsi"/>
          <w:sz w:val="22"/>
          <w:szCs w:val="22"/>
        </w:rPr>
        <w:tab/>
      </w:r>
      <w:r w:rsidR="00FA0DE2" w:rsidRPr="004257CF">
        <w:rPr>
          <w:rFonts w:asciiTheme="minorHAnsi" w:hAnsiTheme="minorHAnsi" w:cstheme="minorHAnsi"/>
          <w:sz w:val="22"/>
          <w:szCs w:val="22"/>
        </w:rPr>
        <w:tab/>
      </w:r>
      <w:r w:rsidR="00FA0DE2" w:rsidRPr="004257CF">
        <w:rPr>
          <w:rFonts w:asciiTheme="minorHAnsi" w:hAnsiTheme="minorHAnsi" w:cstheme="minorHAnsi"/>
          <w:sz w:val="22"/>
          <w:szCs w:val="22"/>
        </w:rPr>
        <w:tab/>
      </w:r>
      <w:r w:rsidR="00FA0DE2" w:rsidRPr="004257CF">
        <w:rPr>
          <w:rFonts w:asciiTheme="minorHAnsi" w:hAnsiTheme="minorHAnsi" w:cstheme="minorHAnsi"/>
          <w:sz w:val="22"/>
          <w:szCs w:val="22"/>
        </w:rPr>
        <w:tab/>
      </w:r>
      <w:r w:rsidR="00FA0DE2" w:rsidRPr="004257CF">
        <w:rPr>
          <w:rFonts w:asciiTheme="minorHAnsi" w:hAnsiTheme="minorHAnsi" w:cstheme="minorHAnsi"/>
          <w:sz w:val="22"/>
          <w:szCs w:val="22"/>
        </w:rPr>
        <w:tab/>
      </w:r>
      <w:r w:rsidR="00FA0DE2" w:rsidRPr="004257CF">
        <w:rPr>
          <w:rFonts w:asciiTheme="minorHAnsi" w:hAnsiTheme="minorHAnsi" w:cstheme="minorHAnsi"/>
          <w:sz w:val="22"/>
          <w:szCs w:val="22"/>
        </w:rPr>
        <w:tab/>
      </w:r>
      <w:r w:rsidR="00FA0DE2" w:rsidRPr="004257CF">
        <w:rPr>
          <w:rFonts w:asciiTheme="minorHAnsi" w:hAnsiTheme="minorHAnsi" w:cstheme="minorHAnsi"/>
          <w:sz w:val="22"/>
          <w:szCs w:val="22"/>
        </w:rPr>
        <w:tab/>
      </w:r>
      <w:r w:rsidR="00FA0DE2" w:rsidRPr="004257CF">
        <w:rPr>
          <w:rFonts w:asciiTheme="minorHAnsi" w:hAnsiTheme="minorHAnsi" w:cstheme="minorHAnsi"/>
          <w:sz w:val="22"/>
          <w:szCs w:val="22"/>
        </w:rPr>
        <w:tab/>
      </w:r>
      <w:r w:rsidR="00FA0DE2" w:rsidRPr="004257CF">
        <w:rPr>
          <w:rFonts w:asciiTheme="minorHAnsi" w:hAnsiTheme="minorHAnsi" w:cstheme="minorHAnsi"/>
          <w:sz w:val="22"/>
          <w:szCs w:val="22"/>
        </w:rPr>
        <w:tab/>
      </w:r>
      <w:r w:rsidR="00FA0DE2" w:rsidRPr="004257CF">
        <w:rPr>
          <w:rFonts w:asciiTheme="minorHAnsi" w:hAnsiTheme="minorHAnsi" w:cstheme="minorHAnsi"/>
          <w:sz w:val="22"/>
          <w:szCs w:val="22"/>
        </w:rPr>
        <w:tab/>
      </w:r>
    </w:p>
    <w:p w14:paraId="33053B3E" w14:textId="77777777" w:rsidR="004257CF" w:rsidRDefault="00FA0DE2" w:rsidP="004257CF">
      <w:pPr>
        <w:pStyle w:val="ListParagraph"/>
        <w:numPr>
          <w:ilvl w:val="0"/>
          <w:numId w:val="13"/>
        </w:numPr>
        <w:rPr>
          <w:rFonts w:asciiTheme="minorHAnsi" w:hAnsiTheme="minorHAnsi" w:cstheme="minorHAnsi"/>
          <w:sz w:val="20"/>
          <w:szCs w:val="20"/>
        </w:rPr>
      </w:pPr>
      <w:r w:rsidRPr="004257CF">
        <w:rPr>
          <w:rFonts w:asciiTheme="minorHAnsi" w:hAnsiTheme="minorHAnsi" w:cstheme="minorHAnsi"/>
          <w:sz w:val="20"/>
          <w:szCs w:val="20"/>
        </w:rPr>
        <w:t>Exercise his or her rights without being subjected to discrimination or reprisal.</w:t>
      </w:r>
      <w:r w:rsidRPr="004257CF">
        <w:rPr>
          <w:rFonts w:asciiTheme="minorHAnsi" w:hAnsiTheme="minorHAnsi" w:cstheme="minorHAnsi"/>
          <w:sz w:val="20"/>
          <w:szCs w:val="20"/>
        </w:rPr>
        <w:tab/>
      </w:r>
      <w:r w:rsidRPr="004257CF">
        <w:rPr>
          <w:rFonts w:asciiTheme="minorHAnsi" w:hAnsiTheme="minorHAnsi" w:cstheme="minorHAnsi"/>
          <w:sz w:val="20"/>
          <w:szCs w:val="20"/>
        </w:rPr>
        <w:tab/>
      </w:r>
      <w:r w:rsidRPr="004257CF">
        <w:rPr>
          <w:rFonts w:asciiTheme="minorHAnsi" w:hAnsiTheme="minorHAnsi" w:cstheme="minorHAnsi"/>
          <w:sz w:val="20"/>
          <w:szCs w:val="20"/>
        </w:rPr>
        <w:tab/>
      </w:r>
      <w:r w:rsidRPr="004257CF">
        <w:rPr>
          <w:rFonts w:asciiTheme="minorHAnsi" w:hAnsiTheme="minorHAnsi" w:cstheme="minorHAnsi"/>
          <w:sz w:val="20"/>
          <w:szCs w:val="20"/>
        </w:rPr>
        <w:tab/>
      </w:r>
      <w:r w:rsidRPr="00C9142A">
        <w:rPr>
          <w:rFonts w:asciiTheme="minorHAnsi" w:hAnsiTheme="minorHAnsi" w:cstheme="minorHAnsi"/>
          <w:sz w:val="20"/>
          <w:szCs w:val="20"/>
        </w:rPr>
        <w:tab/>
      </w:r>
    </w:p>
    <w:p w14:paraId="5E39D03E" w14:textId="1134D612" w:rsidR="004257CF" w:rsidRPr="004257CF" w:rsidRDefault="00FA0DE2" w:rsidP="004257CF">
      <w:pPr>
        <w:pStyle w:val="ListParagraph"/>
        <w:numPr>
          <w:ilvl w:val="0"/>
          <w:numId w:val="13"/>
        </w:numPr>
        <w:rPr>
          <w:rFonts w:asciiTheme="minorHAnsi" w:hAnsiTheme="minorHAnsi" w:cstheme="minorHAnsi"/>
          <w:sz w:val="20"/>
          <w:szCs w:val="20"/>
        </w:rPr>
      </w:pPr>
      <w:r w:rsidRPr="004257CF">
        <w:rPr>
          <w:rFonts w:asciiTheme="minorHAnsi" w:hAnsiTheme="minorHAnsi" w:cstheme="minorHAnsi"/>
          <w:sz w:val="20"/>
          <w:szCs w:val="20"/>
        </w:rPr>
        <w:t>Voice a grievance regarding treatment or care that is, or fails to be, furnished.</w:t>
      </w:r>
      <w:r w:rsidRPr="004257CF">
        <w:rPr>
          <w:rFonts w:asciiTheme="minorHAnsi" w:hAnsiTheme="minorHAnsi" w:cstheme="minorHAnsi"/>
          <w:sz w:val="20"/>
          <w:szCs w:val="20"/>
        </w:rPr>
        <w:tab/>
      </w:r>
    </w:p>
    <w:p w14:paraId="795DB99A" w14:textId="7447C12B" w:rsidR="004257CF" w:rsidRDefault="004257CF" w:rsidP="004257CF">
      <w:pPr>
        <w:pStyle w:val="ListParagraph"/>
        <w:numPr>
          <w:ilvl w:val="0"/>
          <w:numId w:val="13"/>
        </w:numPr>
        <w:rPr>
          <w:rFonts w:asciiTheme="minorHAnsi" w:hAnsiTheme="minorHAnsi" w:cstheme="minorHAnsi"/>
          <w:sz w:val="20"/>
          <w:szCs w:val="20"/>
        </w:rPr>
      </w:pPr>
      <w:r w:rsidRPr="00C9142A">
        <w:rPr>
          <w:rFonts w:asciiTheme="minorHAnsi" w:hAnsiTheme="minorHAnsi" w:cstheme="minorHAnsi"/>
          <w:sz w:val="20"/>
          <w:szCs w:val="20"/>
        </w:rPr>
        <w:t xml:space="preserve">Be fully informed about a treatment or procedure and the expected outcome before it is </w:t>
      </w:r>
      <w:proofErr w:type="gramStart"/>
      <w:r w:rsidRPr="00C9142A">
        <w:rPr>
          <w:rFonts w:asciiTheme="minorHAnsi" w:hAnsiTheme="minorHAnsi" w:cstheme="minorHAnsi"/>
          <w:sz w:val="20"/>
          <w:szCs w:val="20"/>
        </w:rPr>
        <w:t>performed</w:t>
      </w:r>
      <w:proofErr w:type="gramEnd"/>
    </w:p>
    <w:p w14:paraId="15162AEF" w14:textId="17045B5A" w:rsidR="004257CF" w:rsidRDefault="004257CF" w:rsidP="004257CF">
      <w:pPr>
        <w:pStyle w:val="ListParagraph"/>
        <w:numPr>
          <w:ilvl w:val="0"/>
          <w:numId w:val="13"/>
        </w:numPr>
        <w:rPr>
          <w:rFonts w:asciiTheme="minorHAnsi" w:hAnsiTheme="minorHAnsi" w:cstheme="minorHAnsi"/>
          <w:sz w:val="20"/>
          <w:szCs w:val="20"/>
        </w:rPr>
      </w:pPr>
      <w:r w:rsidRPr="004257CF">
        <w:rPr>
          <w:rFonts w:asciiTheme="minorHAnsi" w:hAnsiTheme="minorHAnsi" w:cstheme="minorHAnsi"/>
          <w:sz w:val="20"/>
          <w:szCs w:val="20"/>
        </w:rPr>
        <w:t>Confidentiality of personal medical information.</w:t>
      </w:r>
    </w:p>
    <w:p w14:paraId="1D45BE9C" w14:textId="77777777" w:rsidR="00AC5DBC" w:rsidRDefault="00AC5DBC" w:rsidP="00457446">
      <w:pPr>
        <w:spacing w:before="120" w:line="240" w:lineRule="auto"/>
        <w:ind w:left="187" w:hanging="277"/>
        <w:rPr>
          <w:rFonts w:asciiTheme="minorHAnsi" w:hAnsiTheme="minorHAnsi" w:cstheme="minorHAnsi"/>
          <w:b/>
          <w:color w:val="auto"/>
          <w:kern w:val="0"/>
          <w:sz w:val="22"/>
          <w:szCs w:val="22"/>
        </w:rPr>
      </w:pPr>
    </w:p>
    <w:p w14:paraId="3CD29C0B" w14:textId="1C023F5E" w:rsidR="004257CF" w:rsidRPr="004257CF" w:rsidRDefault="00457446" w:rsidP="00457446">
      <w:pPr>
        <w:spacing w:before="120" w:line="240" w:lineRule="auto"/>
        <w:ind w:left="187" w:hanging="277"/>
        <w:rPr>
          <w:rFonts w:asciiTheme="minorHAnsi" w:hAnsiTheme="minorHAnsi" w:cstheme="minorHAnsi"/>
          <w:b/>
          <w:color w:val="auto"/>
          <w:kern w:val="0"/>
          <w:sz w:val="22"/>
          <w:szCs w:val="22"/>
        </w:rPr>
      </w:pPr>
      <w:r>
        <w:rPr>
          <w:rFonts w:asciiTheme="minorHAnsi" w:hAnsiTheme="minorHAnsi" w:cstheme="minorHAnsi"/>
          <w:b/>
          <w:color w:val="auto"/>
          <w:kern w:val="0"/>
          <w:sz w:val="22"/>
          <w:szCs w:val="22"/>
        </w:rPr>
        <w:t>RIGHTS AND RESPECT FOR PRIVACY AND SAFETY:</w:t>
      </w:r>
      <w:r w:rsidR="004257CF" w:rsidRPr="004257CF">
        <w:rPr>
          <w:rFonts w:asciiTheme="minorHAnsi" w:hAnsiTheme="minorHAnsi" w:cstheme="minorHAnsi"/>
          <w:b/>
          <w:color w:val="auto"/>
          <w:kern w:val="0"/>
          <w:sz w:val="22"/>
          <w:szCs w:val="22"/>
        </w:rPr>
        <w:tab/>
      </w:r>
      <w:r w:rsidR="004257CF" w:rsidRPr="004257CF">
        <w:rPr>
          <w:rFonts w:asciiTheme="minorHAnsi" w:hAnsiTheme="minorHAnsi" w:cstheme="minorHAnsi"/>
          <w:b/>
          <w:color w:val="auto"/>
          <w:kern w:val="0"/>
          <w:sz w:val="22"/>
          <w:szCs w:val="22"/>
        </w:rPr>
        <w:tab/>
      </w:r>
      <w:r w:rsidR="004257CF" w:rsidRPr="004257CF">
        <w:rPr>
          <w:rFonts w:asciiTheme="minorHAnsi" w:hAnsiTheme="minorHAnsi" w:cstheme="minorHAnsi"/>
          <w:b/>
          <w:color w:val="auto"/>
          <w:kern w:val="0"/>
          <w:sz w:val="22"/>
          <w:szCs w:val="22"/>
        </w:rPr>
        <w:tab/>
      </w:r>
      <w:r w:rsidR="004257CF" w:rsidRPr="004257CF">
        <w:rPr>
          <w:rFonts w:asciiTheme="minorHAnsi" w:hAnsiTheme="minorHAnsi" w:cstheme="minorHAnsi"/>
          <w:b/>
          <w:color w:val="auto"/>
          <w:kern w:val="0"/>
          <w:sz w:val="22"/>
          <w:szCs w:val="22"/>
        </w:rPr>
        <w:tab/>
      </w:r>
      <w:r w:rsidR="004257CF" w:rsidRPr="004257CF">
        <w:rPr>
          <w:rFonts w:asciiTheme="minorHAnsi" w:hAnsiTheme="minorHAnsi" w:cstheme="minorHAnsi"/>
          <w:b/>
          <w:color w:val="auto"/>
          <w:kern w:val="0"/>
          <w:sz w:val="22"/>
          <w:szCs w:val="22"/>
        </w:rPr>
        <w:tab/>
      </w:r>
    </w:p>
    <w:p w14:paraId="76B936D9" w14:textId="77777777" w:rsidR="004257CF" w:rsidRPr="004257CF" w:rsidRDefault="004257CF" w:rsidP="004257CF">
      <w:pPr>
        <w:spacing w:before="120" w:line="240" w:lineRule="auto"/>
        <w:ind w:left="187"/>
        <w:rPr>
          <w:rFonts w:asciiTheme="minorHAnsi" w:hAnsiTheme="minorHAnsi" w:cstheme="minorHAnsi"/>
          <w:bCs/>
          <w:color w:val="auto"/>
          <w:kern w:val="0"/>
          <w:sz w:val="22"/>
          <w:szCs w:val="22"/>
        </w:rPr>
      </w:pPr>
      <w:r w:rsidRPr="004257CF">
        <w:rPr>
          <w:rFonts w:asciiTheme="minorHAnsi" w:hAnsiTheme="minorHAnsi" w:cstheme="minorHAnsi"/>
          <w:bCs/>
          <w:color w:val="auto"/>
          <w:kern w:val="0"/>
          <w:sz w:val="22"/>
          <w:szCs w:val="22"/>
        </w:rPr>
        <w:t>The Patient has the right to:</w:t>
      </w:r>
      <w:r w:rsidRPr="004257CF">
        <w:rPr>
          <w:rFonts w:asciiTheme="minorHAnsi" w:hAnsiTheme="minorHAnsi" w:cstheme="minorHAnsi"/>
          <w:bCs/>
          <w:color w:val="auto"/>
          <w:kern w:val="0"/>
          <w:sz w:val="22"/>
          <w:szCs w:val="22"/>
        </w:rPr>
        <w:tab/>
      </w:r>
      <w:r w:rsidRPr="004257CF">
        <w:rPr>
          <w:rFonts w:asciiTheme="minorHAnsi" w:hAnsiTheme="minorHAnsi" w:cstheme="minorHAnsi"/>
          <w:bCs/>
          <w:color w:val="auto"/>
          <w:kern w:val="0"/>
          <w:sz w:val="22"/>
          <w:szCs w:val="22"/>
        </w:rPr>
        <w:tab/>
      </w:r>
      <w:r w:rsidRPr="004257CF">
        <w:rPr>
          <w:rFonts w:asciiTheme="minorHAnsi" w:hAnsiTheme="minorHAnsi" w:cstheme="minorHAnsi"/>
          <w:bCs/>
          <w:color w:val="auto"/>
          <w:kern w:val="0"/>
          <w:sz w:val="22"/>
          <w:szCs w:val="22"/>
        </w:rPr>
        <w:tab/>
      </w:r>
      <w:r w:rsidRPr="004257CF">
        <w:rPr>
          <w:rFonts w:asciiTheme="minorHAnsi" w:hAnsiTheme="minorHAnsi" w:cstheme="minorHAnsi"/>
          <w:bCs/>
          <w:color w:val="auto"/>
          <w:kern w:val="0"/>
          <w:sz w:val="22"/>
          <w:szCs w:val="22"/>
        </w:rPr>
        <w:tab/>
      </w:r>
      <w:r w:rsidRPr="004257CF">
        <w:rPr>
          <w:rFonts w:asciiTheme="minorHAnsi" w:hAnsiTheme="minorHAnsi" w:cstheme="minorHAnsi"/>
          <w:bCs/>
          <w:color w:val="auto"/>
          <w:kern w:val="0"/>
          <w:sz w:val="22"/>
          <w:szCs w:val="22"/>
        </w:rPr>
        <w:tab/>
      </w:r>
      <w:r w:rsidRPr="004257CF">
        <w:rPr>
          <w:rFonts w:asciiTheme="minorHAnsi" w:hAnsiTheme="minorHAnsi" w:cstheme="minorHAnsi"/>
          <w:bCs/>
          <w:color w:val="auto"/>
          <w:kern w:val="0"/>
          <w:sz w:val="22"/>
          <w:szCs w:val="22"/>
        </w:rPr>
        <w:tab/>
      </w:r>
      <w:r w:rsidRPr="004257CF">
        <w:rPr>
          <w:rFonts w:asciiTheme="minorHAnsi" w:hAnsiTheme="minorHAnsi" w:cstheme="minorHAnsi"/>
          <w:bCs/>
          <w:color w:val="auto"/>
          <w:kern w:val="0"/>
          <w:sz w:val="22"/>
          <w:szCs w:val="22"/>
        </w:rPr>
        <w:tab/>
      </w:r>
      <w:r w:rsidRPr="004257CF">
        <w:rPr>
          <w:rFonts w:asciiTheme="minorHAnsi" w:hAnsiTheme="minorHAnsi" w:cstheme="minorHAnsi"/>
          <w:bCs/>
          <w:color w:val="auto"/>
          <w:kern w:val="0"/>
          <w:sz w:val="22"/>
          <w:szCs w:val="22"/>
        </w:rPr>
        <w:tab/>
      </w:r>
      <w:r w:rsidRPr="004257CF">
        <w:rPr>
          <w:rFonts w:asciiTheme="minorHAnsi" w:hAnsiTheme="minorHAnsi" w:cstheme="minorHAnsi"/>
          <w:bCs/>
          <w:color w:val="auto"/>
          <w:kern w:val="0"/>
          <w:sz w:val="22"/>
          <w:szCs w:val="22"/>
        </w:rPr>
        <w:tab/>
      </w:r>
      <w:r w:rsidRPr="004257CF">
        <w:rPr>
          <w:rFonts w:asciiTheme="minorHAnsi" w:hAnsiTheme="minorHAnsi" w:cstheme="minorHAnsi"/>
          <w:bCs/>
          <w:color w:val="auto"/>
          <w:kern w:val="0"/>
          <w:sz w:val="22"/>
          <w:szCs w:val="22"/>
        </w:rPr>
        <w:tab/>
      </w:r>
      <w:r w:rsidRPr="004257CF">
        <w:rPr>
          <w:rFonts w:asciiTheme="minorHAnsi" w:hAnsiTheme="minorHAnsi" w:cstheme="minorHAnsi"/>
          <w:bCs/>
          <w:color w:val="auto"/>
          <w:kern w:val="0"/>
          <w:sz w:val="22"/>
          <w:szCs w:val="22"/>
        </w:rPr>
        <w:tab/>
      </w:r>
    </w:p>
    <w:p w14:paraId="33900B5A" w14:textId="4029ABDA" w:rsidR="004257CF" w:rsidRPr="004257CF" w:rsidRDefault="004257CF" w:rsidP="004257CF">
      <w:pPr>
        <w:pStyle w:val="ListParagraph"/>
        <w:numPr>
          <w:ilvl w:val="0"/>
          <w:numId w:val="14"/>
        </w:numPr>
        <w:spacing w:before="120" w:line="240" w:lineRule="auto"/>
        <w:ind w:left="720"/>
        <w:rPr>
          <w:rFonts w:asciiTheme="minorHAnsi" w:hAnsiTheme="minorHAnsi" w:cstheme="minorHAnsi"/>
          <w:bCs/>
          <w:sz w:val="20"/>
          <w:szCs w:val="20"/>
        </w:rPr>
      </w:pPr>
      <w:r w:rsidRPr="004257CF">
        <w:rPr>
          <w:rFonts w:asciiTheme="minorHAnsi" w:hAnsiTheme="minorHAnsi" w:cstheme="minorHAnsi"/>
          <w:bCs/>
          <w:color w:val="auto"/>
          <w:kern w:val="0"/>
          <w:sz w:val="20"/>
          <w:szCs w:val="20"/>
        </w:rPr>
        <w:t>Personal privacy</w:t>
      </w:r>
    </w:p>
    <w:p w14:paraId="774E5ECB" w14:textId="6FC97E37" w:rsidR="004257CF" w:rsidRPr="004257CF" w:rsidRDefault="004257CF" w:rsidP="004257CF">
      <w:pPr>
        <w:pStyle w:val="ListParagraph"/>
        <w:numPr>
          <w:ilvl w:val="0"/>
          <w:numId w:val="14"/>
        </w:numPr>
        <w:spacing w:before="120" w:line="240" w:lineRule="auto"/>
        <w:ind w:left="720"/>
        <w:rPr>
          <w:rFonts w:asciiTheme="minorHAnsi" w:hAnsiTheme="minorHAnsi" w:cstheme="minorHAnsi"/>
          <w:bCs/>
          <w:sz w:val="20"/>
          <w:szCs w:val="20"/>
        </w:rPr>
      </w:pPr>
      <w:r w:rsidRPr="00C9142A">
        <w:rPr>
          <w:rFonts w:asciiTheme="minorHAnsi" w:hAnsiTheme="minorHAnsi" w:cstheme="minorHAnsi"/>
          <w:sz w:val="20"/>
          <w:szCs w:val="20"/>
        </w:rPr>
        <w:t xml:space="preserve">Receive care in a safe </w:t>
      </w:r>
      <w:proofErr w:type="gramStart"/>
      <w:r w:rsidRPr="00C9142A">
        <w:rPr>
          <w:rFonts w:asciiTheme="minorHAnsi" w:hAnsiTheme="minorHAnsi" w:cstheme="minorHAnsi"/>
          <w:sz w:val="20"/>
          <w:szCs w:val="20"/>
        </w:rPr>
        <w:t>setting</w:t>
      </w:r>
      <w:proofErr w:type="gramEnd"/>
    </w:p>
    <w:p w14:paraId="266C2CDB" w14:textId="66F6F9E6" w:rsidR="004257CF" w:rsidRPr="00457446" w:rsidRDefault="004257CF" w:rsidP="00457446">
      <w:pPr>
        <w:pStyle w:val="ListParagraph"/>
        <w:numPr>
          <w:ilvl w:val="0"/>
          <w:numId w:val="14"/>
        </w:numPr>
        <w:spacing w:before="120" w:line="240" w:lineRule="auto"/>
        <w:ind w:left="720"/>
        <w:rPr>
          <w:rFonts w:asciiTheme="minorHAnsi" w:hAnsiTheme="minorHAnsi" w:cstheme="minorHAnsi"/>
          <w:bCs/>
          <w:sz w:val="20"/>
          <w:szCs w:val="20"/>
        </w:rPr>
      </w:pPr>
      <w:r w:rsidRPr="00C9142A">
        <w:rPr>
          <w:rFonts w:asciiTheme="minorHAnsi" w:hAnsiTheme="minorHAnsi" w:cstheme="minorHAnsi"/>
          <w:sz w:val="20"/>
          <w:szCs w:val="20"/>
        </w:rPr>
        <w:t xml:space="preserve">Be free from all forms of abuse or </w:t>
      </w:r>
      <w:proofErr w:type="gramStart"/>
      <w:r w:rsidRPr="00C9142A">
        <w:rPr>
          <w:rFonts w:asciiTheme="minorHAnsi" w:hAnsiTheme="minorHAnsi" w:cstheme="minorHAnsi"/>
          <w:sz w:val="20"/>
          <w:szCs w:val="20"/>
        </w:rPr>
        <w:t>harassment</w:t>
      </w:r>
      <w:proofErr w:type="gramEnd"/>
    </w:p>
    <w:p w14:paraId="0F5E7C43" w14:textId="77777777" w:rsidR="00AC5DBC" w:rsidRDefault="00AC5DBC" w:rsidP="00457446">
      <w:pPr>
        <w:spacing w:after="0" w:line="240" w:lineRule="auto"/>
        <w:ind w:left="180" w:hanging="270"/>
        <w:rPr>
          <w:rFonts w:asciiTheme="minorHAnsi" w:hAnsiTheme="minorHAnsi" w:cstheme="minorHAnsi"/>
          <w:b/>
          <w:color w:val="auto"/>
          <w:kern w:val="0"/>
          <w:sz w:val="22"/>
          <w:szCs w:val="22"/>
        </w:rPr>
      </w:pPr>
    </w:p>
    <w:p w14:paraId="63F4A4C9" w14:textId="17AE28C3" w:rsidR="00B50F95" w:rsidRPr="004257CF" w:rsidRDefault="00457446" w:rsidP="00457446">
      <w:pPr>
        <w:spacing w:after="0" w:line="240" w:lineRule="auto"/>
        <w:ind w:left="180" w:hanging="270"/>
        <w:rPr>
          <w:rFonts w:asciiTheme="minorHAnsi" w:hAnsiTheme="minorHAnsi" w:cstheme="minorHAnsi"/>
          <w:b/>
          <w:color w:val="auto"/>
          <w:kern w:val="0"/>
          <w:sz w:val="22"/>
          <w:szCs w:val="22"/>
        </w:rPr>
      </w:pPr>
      <w:r>
        <w:rPr>
          <w:rFonts w:asciiTheme="minorHAnsi" w:hAnsiTheme="minorHAnsi" w:cstheme="minorHAnsi"/>
          <w:b/>
          <w:color w:val="auto"/>
          <w:kern w:val="0"/>
          <w:sz w:val="22"/>
          <w:szCs w:val="22"/>
        </w:rPr>
        <w:t xml:space="preserve">STATEMENT OF </w:t>
      </w:r>
      <w:proofErr w:type="gramStart"/>
      <w:r>
        <w:rPr>
          <w:rFonts w:asciiTheme="minorHAnsi" w:hAnsiTheme="minorHAnsi" w:cstheme="minorHAnsi"/>
          <w:b/>
          <w:color w:val="auto"/>
          <w:kern w:val="0"/>
          <w:sz w:val="22"/>
          <w:szCs w:val="22"/>
        </w:rPr>
        <w:t>NON DISCRIMINATION</w:t>
      </w:r>
      <w:proofErr w:type="gramEnd"/>
      <w:r>
        <w:rPr>
          <w:rFonts w:asciiTheme="minorHAnsi" w:hAnsiTheme="minorHAnsi" w:cstheme="minorHAnsi"/>
          <w:b/>
          <w:color w:val="auto"/>
          <w:kern w:val="0"/>
          <w:sz w:val="22"/>
          <w:szCs w:val="22"/>
        </w:rPr>
        <w:t>:</w:t>
      </w:r>
    </w:p>
    <w:p w14:paraId="3B62A031" w14:textId="03729D43" w:rsidR="00B50F95" w:rsidRDefault="00B50F95" w:rsidP="00457446">
      <w:pPr>
        <w:spacing w:after="0"/>
        <w:rPr>
          <w:rFonts w:asciiTheme="minorHAnsi" w:hAnsiTheme="minorHAnsi" w:cstheme="minorHAnsi"/>
          <w:sz w:val="20"/>
          <w:szCs w:val="20"/>
        </w:rPr>
      </w:pPr>
      <w:r w:rsidRPr="00457446">
        <w:rPr>
          <w:rFonts w:asciiTheme="minorHAnsi" w:hAnsiTheme="minorHAnsi" w:cstheme="minorHAnsi"/>
          <w:color w:val="464646"/>
          <w:sz w:val="20"/>
          <w:szCs w:val="20"/>
        </w:rPr>
        <w:t xml:space="preserve">Diagnostic Endoscopy Center </w:t>
      </w:r>
      <w:r w:rsidRPr="00457446">
        <w:rPr>
          <w:rFonts w:asciiTheme="minorHAnsi" w:hAnsiTheme="minorHAnsi" w:cstheme="minorHAnsi"/>
          <w:sz w:val="20"/>
          <w:szCs w:val="20"/>
        </w:rPr>
        <w:t>complies with applicable Federal civil rights laws and does not discriminate on the basis of race, color, national origin, age, disability, or sex.</w:t>
      </w:r>
    </w:p>
    <w:p w14:paraId="559369D6" w14:textId="77777777" w:rsidR="00AC5DBC" w:rsidRDefault="00AC5DBC" w:rsidP="00AC5DBC">
      <w:pPr>
        <w:spacing w:after="0" w:line="240" w:lineRule="auto"/>
        <w:ind w:left="-90" w:firstLine="90"/>
        <w:rPr>
          <w:rFonts w:asciiTheme="minorHAnsi" w:hAnsiTheme="minorHAnsi" w:cstheme="minorHAnsi"/>
          <w:b/>
          <w:color w:val="auto"/>
          <w:kern w:val="0"/>
          <w:sz w:val="22"/>
          <w:szCs w:val="22"/>
        </w:rPr>
      </w:pPr>
    </w:p>
    <w:p w14:paraId="297485E2" w14:textId="77777777" w:rsidR="00AC5DBC" w:rsidRDefault="00AC5DBC" w:rsidP="00AC5DBC">
      <w:pPr>
        <w:spacing w:after="0" w:line="240" w:lineRule="auto"/>
        <w:ind w:left="-90"/>
        <w:rPr>
          <w:rFonts w:asciiTheme="minorHAnsi" w:hAnsiTheme="minorHAnsi" w:cstheme="minorHAnsi"/>
          <w:b/>
          <w:color w:val="auto"/>
          <w:kern w:val="0"/>
          <w:sz w:val="22"/>
          <w:szCs w:val="22"/>
        </w:rPr>
      </w:pPr>
    </w:p>
    <w:p w14:paraId="0910018F" w14:textId="36D1CB64" w:rsidR="00AC5DBC" w:rsidRPr="00457446" w:rsidRDefault="00AC5DBC" w:rsidP="00AC5DBC">
      <w:pPr>
        <w:spacing w:after="0" w:line="240" w:lineRule="auto"/>
        <w:ind w:left="-90"/>
        <w:rPr>
          <w:rFonts w:asciiTheme="minorHAnsi" w:hAnsiTheme="minorHAnsi" w:cstheme="minorHAnsi"/>
          <w:b/>
          <w:color w:val="auto"/>
          <w:kern w:val="0"/>
          <w:sz w:val="22"/>
          <w:szCs w:val="22"/>
        </w:rPr>
      </w:pPr>
      <w:r>
        <w:rPr>
          <w:rFonts w:asciiTheme="minorHAnsi" w:hAnsiTheme="minorHAnsi" w:cstheme="minorHAnsi"/>
          <w:b/>
          <w:color w:val="auto"/>
          <w:kern w:val="0"/>
          <w:sz w:val="22"/>
          <w:szCs w:val="22"/>
        </w:rPr>
        <w:t>PHYSICIAN OWNERSHIP:</w:t>
      </w:r>
    </w:p>
    <w:p w14:paraId="4618773B" w14:textId="77777777" w:rsidR="00AC5DBC" w:rsidRPr="00C9142A" w:rsidRDefault="00AC5DBC" w:rsidP="00AC5DBC">
      <w:pPr>
        <w:widowControl w:val="0"/>
        <w:spacing w:after="280" w:line="240" w:lineRule="auto"/>
        <w:rPr>
          <w:rFonts w:asciiTheme="minorHAnsi" w:hAnsiTheme="minorHAnsi" w:cstheme="minorHAnsi"/>
          <w:sz w:val="20"/>
          <w:szCs w:val="20"/>
        </w:rPr>
      </w:pPr>
      <w:r w:rsidRPr="00C9142A">
        <w:rPr>
          <w:rFonts w:asciiTheme="minorHAnsi" w:hAnsiTheme="minorHAnsi" w:cstheme="minorHAnsi"/>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33A2F9B0" w14:textId="7640FEAC" w:rsidR="00AC5DBC" w:rsidRPr="00AC5DBC" w:rsidRDefault="00AC5DBC" w:rsidP="00AC5DBC">
      <w:pPr>
        <w:widowControl w:val="0"/>
        <w:ind w:hanging="90"/>
        <w:rPr>
          <w:rFonts w:asciiTheme="minorHAnsi" w:hAnsiTheme="minorHAnsi" w:cstheme="minorHAnsi"/>
          <w:b/>
          <w:sz w:val="22"/>
          <w:szCs w:val="22"/>
        </w:rPr>
      </w:pPr>
      <w:r w:rsidRPr="00AC5DBC">
        <w:rPr>
          <w:rFonts w:asciiTheme="minorHAnsi" w:hAnsiTheme="minorHAnsi" w:cstheme="minorHAnsi"/>
          <w:b/>
          <w:sz w:val="22"/>
          <w:szCs w:val="22"/>
        </w:rPr>
        <w:t>THE FOLLOWING PHYSICIANS HAVE A FINANCIAL INTEREST IN THE CENTER:</w:t>
      </w:r>
    </w:p>
    <w:p w14:paraId="5CFA4AAF" w14:textId="2B0AB376" w:rsidR="00AC5DBC" w:rsidRPr="00AC5DBC" w:rsidRDefault="00AC5DBC" w:rsidP="00AC5DBC">
      <w:pPr>
        <w:widowControl w:val="0"/>
        <w:rPr>
          <w:rFonts w:asciiTheme="minorHAnsi" w:hAnsiTheme="minorHAnsi" w:cstheme="minorHAnsi"/>
          <w:bCs/>
          <w:color w:val="auto"/>
          <w:sz w:val="20"/>
          <w:szCs w:val="20"/>
        </w:rPr>
      </w:pPr>
      <w:r w:rsidRPr="00AC5DBC">
        <w:rPr>
          <w:rFonts w:asciiTheme="minorHAnsi" w:hAnsiTheme="minorHAnsi" w:cstheme="minorHAnsi"/>
          <w:bCs/>
          <w:color w:val="auto"/>
          <w:sz w:val="20"/>
          <w:szCs w:val="20"/>
        </w:rPr>
        <w:t>Alan Selkin, Darlene Negbenebor, Felice Zwas, Neal Schamberg, Scott Kramer, Neda Khaghan, Stuart Waldstreicher</w:t>
      </w:r>
    </w:p>
    <w:p w14:paraId="5C2588BB" w14:textId="77777777" w:rsidR="00AC5DBC" w:rsidRDefault="00AC5DBC" w:rsidP="00AC5DBC">
      <w:pPr>
        <w:spacing w:after="0" w:line="240" w:lineRule="auto"/>
        <w:ind w:left="180" w:hanging="270"/>
        <w:rPr>
          <w:rFonts w:asciiTheme="minorHAnsi" w:hAnsiTheme="minorHAnsi" w:cstheme="minorHAnsi"/>
          <w:b/>
          <w:color w:val="auto"/>
          <w:kern w:val="0"/>
          <w:sz w:val="22"/>
          <w:szCs w:val="22"/>
        </w:rPr>
      </w:pPr>
    </w:p>
    <w:p w14:paraId="2B63EB5C" w14:textId="1A4820F8" w:rsidR="00AC5DBC" w:rsidRDefault="00AC5DBC" w:rsidP="00AC5DBC">
      <w:pPr>
        <w:spacing w:after="0" w:line="240" w:lineRule="auto"/>
        <w:ind w:left="180" w:hanging="270"/>
        <w:rPr>
          <w:rFonts w:asciiTheme="minorHAnsi" w:hAnsiTheme="minorHAnsi" w:cstheme="minorHAnsi"/>
          <w:b/>
          <w:color w:val="auto"/>
          <w:kern w:val="0"/>
          <w:sz w:val="22"/>
          <w:szCs w:val="22"/>
        </w:rPr>
      </w:pPr>
      <w:r>
        <w:rPr>
          <w:rFonts w:asciiTheme="minorHAnsi" w:hAnsiTheme="minorHAnsi" w:cstheme="minorHAnsi"/>
          <w:b/>
          <w:color w:val="auto"/>
          <w:kern w:val="0"/>
          <w:sz w:val="22"/>
          <w:szCs w:val="22"/>
        </w:rPr>
        <w:t>IF YOU NEED AN INTERPRETER:</w:t>
      </w:r>
    </w:p>
    <w:p w14:paraId="33490423" w14:textId="77777777" w:rsidR="00AC5DBC" w:rsidRPr="004257CF" w:rsidRDefault="00AC5DBC" w:rsidP="00AC5DBC">
      <w:pPr>
        <w:spacing w:after="0" w:line="240" w:lineRule="auto"/>
        <w:ind w:left="180"/>
        <w:rPr>
          <w:rFonts w:asciiTheme="minorHAnsi" w:hAnsiTheme="minorHAnsi" w:cstheme="minorHAnsi"/>
          <w:b/>
          <w:color w:val="auto"/>
          <w:kern w:val="0"/>
          <w:sz w:val="22"/>
          <w:szCs w:val="22"/>
        </w:rPr>
      </w:pPr>
    </w:p>
    <w:p w14:paraId="133072C8" w14:textId="66D8BACA" w:rsidR="00AC5DBC" w:rsidRPr="00457446" w:rsidRDefault="00AC5DBC" w:rsidP="00AC5DBC">
      <w:pPr>
        <w:pStyle w:val="ListParagraph"/>
        <w:numPr>
          <w:ilvl w:val="0"/>
          <w:numId w:val="13"/>
        </w:numPr>
        <w:rPr>
          <w:rFonts w:asciiTheme="minorHAnsi" w:hAnsiTheme="minorHAnsi" w:cstheme="minorHAnsi"/>
          <w:sz w:val="20"/>
          <w:szCs w:val="20"/>
        </w:rPr>
      </w:pPr>
      <w:r w:rsidRPr="004257CF">
        <w:rPr>
          <w:rFonts w:asciiTheme="minorHAnsi" w:hAnsiTheme="minorHAnsi" w:cstheme="minorHAnsi"/>
          <w:sz w:val="20"/>
          <w:szCs w:val="20"/>
        </w:rPr>
        <w:t xml:space="preserve">If </w:t>
      </w:r>
      <w:proofErr w:type="gramStart"/>
      <w:r w:rsidRPr="004257CF">
        <w:rPr>
          <w:rFonts w:asciiTheme="minorHAnsi" w:hAnsiTheme="minorHAnsi" w:cstheme="minorHAnsi"/>
          <w:sz w:val="20"/>
          <w:szCs w:val="20"/>
        </w:rPr>
        <w:t>you will</w:t>
      </w:r>
      <w:proofErr w:type="gramEnd"/>
      <w:r w:rsidRPr="004257CF">
        <w:rPr>
          <w:rFonts w:asciiTheme="minorHAnsi" w:hAnsiTheme="minorHAnsi" w:cstheme="minorHAnsi"/>
          <w:sz w:val="20"/>
          <w:szCs w:val="20"/>
        </w:rPr>
        <w:t xml:space="preserve"> need an interpreter,</w:t>
      </w:r>
      <w:r w:rsidRPr="004257CF">
        <w:rPr>
          <w:rFonts w:asciiTheme="minorHAnsi" w:hAnsiTheme="minorHAnsi" w:cstheme="minorHAnsi"/>
          <w:color w:val="1F497D"/>
          <w:sz w:val="20"/>
          <w:szCs w:val="20"/>
        </w:rPr>
        <w:t xml:space="preserve"> </w:t>
      </w:r>
      <w:r w:rsidRPr="004257CF">
        <w:rPr>
          <w:rFonts w:asciiTheme="minorHAnsi" w:hAnsiTheme="minorHAnsi" w:cstheme="minorHAnsi"/>
          <w:b/>
          <w:color w:val="auto"/>
          <w:sz w:val="20"/>
          <w:szCs w:val="20"/>
        </w:rPr>
        <w:t>please let us know</w:t>
      </w:r>
      <w:r w:rsidRPr="004257CF">
        <w:rPr>
          <w:rFonts w:asciiTheme="minorHAnsi" w:hAnsiTheme="minorHAnsi" w:cstheme="minorHAnsi"/>
          <w:color w:val="1F497D"/>
          <w:sz w:val="20"/>
          <w:szCs w:val="20"/>
        </w:rPr>
        <w:t xml:space="preserve"> </w:t>
      </w:r>
      <w:r w:rsidRPr="004257CF">
        <w:rPr>
          <w:rFonts w:asciiTheme="minorHAnsi" w:hAnsiTheme="minorHAnsi" w:cstheme="minorHAnsi"/>
          <w:color w:val="auto"/>
          <w:sz w:val="20"/>
          <w:szCs w:val="20"/>
        </w:rPr>
        <w:t>and</w:t>
      </w:r>
      <w:r w:rsidRPr="004257CF">
        <w:rPr>
          <w:rFonts w:asciiTheme="minorHAnsi" w:hAnsiTheme="minorHAnsi" w:cstheme="minorHAnsi"/>
          <w:sz w:val="20"/>
          <w:szCs w:val="20"/>
        </w:rPr>
        <w:t xml:space="preserve"> one will be provided for you.  If you have someone who can translate confidential, </w:t>
      </w:r>
      <w:r w:rsidRPr="004257CF">
        <w:rPr>
          <w:rFonts w:asciiTheme="minorHAnsi" w:hAnsiTheme="minorHAnsi" w:cstheme="minorHAnsi"/>
          <w:sz w:val="20"/>
          <w:szCs w:val="20"/>
        </w:rPr>
        <w:t>medical,</w:t>
      </w:r>
      <w:r w:rsidRPr="004257CF">
        <w:rPr>
          <w:rFonts w:asciiTheme="minorHAnsi" w:hAnsiTheme="minorHAnsi" w:cstheme="minorHAnsi"/>
          <w:sz w:val="20"/>
          <w:szCs w:val="20"/>
        </w:rPr>
        <w:t xml:space="preserve"> and financial information for you, please </w:t>
      </w:r>
      <w:proofErr w:type="gramStart"/>
      <w:r w:rsidRPr="004257CF">
        <w:rPr>
          <w:rFonts w:asciiTheme="minorHAnsi" w:hAnsiTheme="minorHAnsi" w:cstheme="minorHAnsi"/>
          <w:sz w:val="20"/>
          <w:szCs w:val="20"/>
        </w:rPr>
        <w:t>make arrangements</w:t>
      </w:r>
      <w:proofErr w:type="gramEnd"/>
      <w:r w:rsidRPr="004257CF">
        <w:rPr>
          <w:rFonts w:asciiTheme="minorHAnsi" w:hAnsiTheme="minorHAnsi" w:cstheme="minorHAnsi"/>
          <w:sz w:val="20"/>
          <w:szCs w:val="20"/>
        </w:rPr>
        <w:t xml:space="preserve"> to have them accompany you on the day of your procedure.</w:t>
      </w:r>
    </w:p>
    <w:p w14:paraId="5E9F15EC" w14:textId="77777777" w:rsidR="00AC5DBC" w:rsidRDefault="00AC5DBC" w:rsidP="00AC5DBC">
      <w:pPr>
        <w:widowControl w:val="0"/>
        <w:rPr>
          <w:rFonts w:asciiTheme="minorHAnsi" w:hAnsiTheme="minorHAnsi" w:cstheme="minorHAnsi"/>
          <w:bCs/>
          <w:color w:val="auto"/>
          <w:sz w:val="20"/>
          <w:szCs w:val="20"/>
        </w:rPr>
      </w:pPr>
    </w:p>
    <w:p w14:paraId="06CB2DE3" w14:textId="77777777" w:rsidR="00AC5DBC" w:rsidRDefault="00AC5DBC" w:rsidP="00AC5DBC">
      <w:pPr>
        <w:widowControl w:val="0"/>
        <w:rPr>
          <w:rFonts w:asciiTheme="minorHAnsi" w:hAnsiTheme="minorHAnsi" w:cstheme="minorHAnsi"/>
          <w:bCs/>
          <w:color w:val="auto"/>
          <w:sz w:val="20"/>
          <w:szCs w:val="20"/>
        </w:rPr>
      </w:pPr>
    </w:p>
    <w:p w14:paraId="3D9DCEF1" w14:textId="77777777" w:rsidR="00AC5DBC" w:rsidRPr="00AC5DBC" w:rsidRDefault="00AC5DBC" w:rsidP="00AC5DBC">
      <w:pPr>
        <w:widowControl w:val="0"/>
        <w:rPr>
          <w:rFonts w:asciiTheme="minorHAnsi" w:hAnsiTheme="minorHAnsi" w:cstheme="minorHAnsi"/>
          <w:bCs/>
          <w:color w:val="auto"/>
          <w:sz w:val="20"/>
          <w:szCs w:val="20"/>
        </w:rPr>
      </w:pPr>
    </w:p>
    <w:p w14:paraId="34226F37" w14:textId="77777777" w:rsidR="00FA0DE2" w:rsidRPr="00C9142A" w:rsidRDefault="00FA0DE2" w:rsidP="00FA0DE2">
      <w:pPr>
        <w:spacing w:after="100" w:line="120" w:lineRule="auto"/>
        <w:rPr>
          <w:rFonts w:asciiTheme="minorHAnsi" w:hAnsiTheme="minorHAnsi" w:cstheme="minorHAnsi"/>
          <w:b/>
          <w:bCs/>
          <w:color w:val="FF3300"/>
          <w:sz w:val="20"/>
          <w:szCs w:val="20"/>
          <w:u w:val="single"/>
        </w:rPr>
      </w:pPr>
    </w:p>
    <w:p w14:paraId="28116487" w14:textId="21651766" w:rsidR="00FA0DE2" w:rsidRPr="00457446" w:rsidRDefault="00457446" w:rsidP="00457446">
      <w:pPr>
        <w:spacing w:after="0" w:line="240" w:lineRule="auto"/>
        <w:ind w:left="-90"/>
        <w:rPr>
          <w:rFonts w:asciiTheme="minorHAnsi" w:hAnsiTheme="minorHAnsi" w:cstheme="minorHAnsi"/>
          <w:b/>
          <w:color w:val="auto"/>
          <w:kern w:val="0"/>
          <w:sz w:val="22"/>
          <w:szCs w:val="22"/>
        </w:rPr>
      </w:pPr>
      <w:r>
        <w:rPr>
          <w:rFonts w:asciiTheme="minorHAnsi" w:hAnsiTheme="minorHAnsi" w:cstheme="minorHAnsi"/>
          <w:b/>
          <w:color w:val="auto"/>
          <w:kern w:val="0"/>
          <w:sz w:val="22"/>
          <w:szCs w:val="22"/>
        </w:rPr>
        <w:t>ADVANCE DIRECTIVES:</w:t>
      </w:r>
    </w:p>
    <w:p w14:paraId="3E4A56D3" w14:textId="77777777" w:rsidR="00FA0DE2" w:rsidRPr="00C9142A" w:rsidRDefault="00FA0DE2" w:rsidP="00FA0DE2">
      <w:pPr>
        <w:widowControl w:val="0"/>
        <w:spacing w:after="0"/>
        <w:jc w:val="both"/>
        <w:rPr>
          <w:rFonts w:asciiTheme="minorHAnsi" w:hAnsiTheme="minorHAnsi" w:cstheme="minorHAnsi"/>
          <w:b/>
          <w:bCs/>
          <w:sz w:val="20"/>
          <w:szCs w:val="20"/>
          <w:u w:val="single"/>
        </w:rPr>
      </w:pPr>
    </w:p>
    <w:p w14:paraId="44F1B6F1" w14:textId="77777777" w:rsidR="00FA0DE2" w:rsidRPr="00457446" w:rsidRDefault="00FA0DE2" w:rsidP="00FA0DE2">
      <w:pPr>
        <w:widowControl w:val="0"/>
        <w:spacing w:after="0" w:line="240" w:lineRule="auto"/>
        <w:rPr>
          <w:rFonts w:asciiTheme="minorHAnsi" w:hAnsiTheme="minorHAnsi" w:cstheme="minorHAnsi"/>
          <w:color w:val="auto"/>
          <w:kern w:val="0"/>
          <w:sz w:val="20"/>
          <w:szCs w:val="20"/>
        </w:rPr>
      </w:pPr>
      <w:r w:rsidRPr="00457446">
        <w:rPr>
          <w:rFonts w:asciiTheme="minorHAnsi" w:hAnsiTheme="minorHAnsi" w:cstheme="minorHAnsi"/>
          <w:color w:val="auto"/>
          <w:kern w:val="0"/>
          <w:sz w:val="20"/>
          <w:szCs w:val="20"/>
        </w:rPr>
        <w:t>An “Advance Directive” is a general term that refers to your instructions about your medical care in the event you become unable to voice these instructions yourself.  Each state regulates advance directives differently. STATE laws regarding Advanced Directives are found in Connecticut Statutes Title 19a-580.</w:t>
      </w:r>
      <w:r w:rsidRPr="00457446">
        <w:rPr>
          <w:rFonts w:asciiTheme="minorHAnsi" w:hAnsiTheme="minorHAnsi" w:cstheme="minorHAnsi"/>
          <w:color w:val="FF0000"/>
          <w:kern w:val="0"/>
          <w:sz w:val="20"/>
          <w:szCs w:val="20"/>
        </w:rPr>
        <w:t xml:space="preserve"> </w:t>
      </w:r>
      <w:r w:rsidRPr="00457446">
        <w:rPr>
          <w:rFonts w:asciiTheme="minorHAnsi" w:hAnsiTheme="minorHAnsi" w:cstheme="minorHAnsi"/>
          <w:color w:val="auto"/>
          <w:kern w:val="0"/>
          <w:sz w:val="20"/>
          <w:szCs w:val="20"/>
        </w:rPr>
        <w:t>In the state of Connecticut, all patients have the right to make health care decisions about the medical care they receive. If they do not want certain treatments, they have the right to tell their physician they do not want them and have their wishes followed. All patients also have the right to receive information from their physician to assist them in reaching a decision about what medical care is to be provided to them.</w:t>
      </w:r>
    </w:p>
    <w:p w14:paraId="1F005726" w14:textId="6A18C18D" w:rsidR="00FA0DE2" w:rsidRDefault="00FA0DE2" w:rsidP="00AC5DBC">
      <w:pPr>
        <w:widowControl w:val="0"/>
        <w:spacing w:after="0" w:line="240" w:lineRule="auto"/>
        <w:rPr>
          <w:rFonts w:asciiTheme="minorHAnsi" w:hAnsiTheme="minorHAnsi" w:cstheme="minorHAnsi"/>
          <w:color w:val="auto"/>
          <w:kern w:val="0"/>
          <w:sz w:val="20"/>
          <w:szCs w:val="20"/>
        </w:rPr>
      </w:pPr>
      <w:r w:rsidRPr="00457446">
        <w:rPr>
          <w:rFonts w:asciiTheme="minorHAnsi" w:hAnsiTheme="minorHAnsi" w:cstheme="minorHAnsi"/>
          <w:color w:val="auto"/>
          <w:kern w:val="0"/>
          <w:sz w:val="20"/>
          <w:szCs w:val="20"/>
        </w:rPr>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p>
    <w:p w14:paraId="151749AB" w14:textId="77777777" w:rsidR="00AC5DBC" w:rsidRPr="00AC5DBC" w:rsidRDefault="00AC5DBC" w:rsidP="00AC5DBC">
      <w:pPr>
        <w:widowControl w:val="0"/>
        <w:spacing w:after="0" w:line="240" w:lineRule="auto"/>
        <w:rPr>
          <w:rFonts w:asciiTheme="minorHAnsi" w:hAnsiTheme="minorHAnsi" w:cstheme="minorHAnsi"/>
          <w:color w:val="auto"/>
          <w:kern w:val="0"/>
          <w:sz w:val="20"/>
          <w:szCs w:val="20"/>
        </w:rPr>
      </w:pPr>
    </w:p>
    <w:p w14:paraId="6B1C1D46" w14:textId="7BF18283" w:rsidR="00FA0DE2" w:rsidRPr="00457446" w:rsidRDefault="00FA0DE2" w:rsidP="00FA0DE2">
      <w:pPr>
        <w:widowControl w:val="0"/>
        <w:rPr>
          <w:rFonts w:asciiTheme="minorHAnsi" w:hAnsiTheme="minorHAnsi" w:cstheme="minorHAnsi"/>
          <w:sz w:val="20"/>
          <w:szCs w:val="20"/>
        </w:rPr>
      </w:pPr>
      <w:r w:rsidRPr="00457446">
        <w:rPr>
          <w:rFonts w:asciiTheme="minorHAnsi" w:hAnsiTheme="minorHAnsi" w:cstheme="minorHAnsi"/>
          <w:color w:val="auto"/>
          <w:sz w:val="20"/>
          <w:szCs w:val="20"/>
        </w:rPr>
        <w:t xml:space="preserve">Diagnostic Endoscopy Center respects the right of patients to make informed decisions regarding their care.  The Center has adopted the position that an ambulatory surgery center setting is not the most appropriate setting for </w:t>
      </w:r>
      <w:proofErr w:type="gramStart"/>
      <w:r w:rsidRPr="00457446">
        <w:rPr>
          <w:rFonts w:asciiTheme="minorHAnsi" w:hAnsiTheme="minorHAnsi" w:cstheme="minorHAnsi"/>
          <w:color w:val="auto"/>
          <w:sz w:val="20"/>
          <w:szCs w:val="20"/>
        </w:rPr>
        <w:t>end of life</w:t>
      </w:r>
      <w:proofErr w:type="gramEnd"/>
      <w:r w:rsidRPr="00457446">
        <w:rPr>
          <w:rFonts w:asciiTheme="minorHAnsi" w:hAnsiTheme="minorHAnsi" w:cstheme="minorHAnsi"/>
          <w:color w:val="auto"/>
          <w:sz w:val="20"/>
          <w:szCs w:val="20"/>
        </w:rPr>
        <w:t xml:space="preserve"> decisions.   Therefore, it is t</w:t>
      </w:r>
      <w:r w:rsidRPr="00457446">
        <w:rPr>
          <w:rFonts w:asciiTheme="minorHAnsi" w:hAnsiTheme="minorHAnsi" w:cstheme="minorHAnsi"/>
          <w:sz w:val="20"/>
          <w:szCs w:val="20"/>
        </w:rPr>
        <w:t xml:space="preserve">he policy of this surgery center </w:t>
      </w:r>
      <w:r w:rsidRPr="00457446">
        <w:rPr>
          <w:rFonts w:asciiTheme="minorHAnsi" w:hAnsiTheme="minorHAnsi" w:cstheme="minorHAnsi"/>
          <w:color w:val="auto"/>
          <w:sz w:val="20"/>
          <w:szCs w:val="20"/>
        </w:rPr>
        <w:t xml:space="preserve">that in the absence of an applicable properly executed Advance Directive, if </w:t>
      </w:r>
      <w:r w:rsidRPr="00457446">
        <w:rPr>
          <w:rFonts w:asciiTheme="minorHAnsi" w:hAnsiTheme="minorHAnsi" w:cstheme="minorHAnsi"/>
          <w:sz w:val="20"/>
          <w:szCs w:val="20"/>
        </w:rPr>
        <w:t xml:space="preserve">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309C09C8" w14:textId="77777777" w:rsidR="00FA0DE2" w:rsidRPr="00457446" w:rsidRDefault="00FA0DE2" w:rsidP="00FA0DE2">
      <w:pPr>
        <w:widowControl w:val="0"/>
        <w:rPr>
          <w:rFonts w:asciiTheme="minorHAnsi" w:hAnsiTheme="minorHAnsi" w:cstheme="minorHAnsi"/>
          <w:sz w:val="20"/>
          <w:szCs w:val="20"/>
        </w:rPr>
      </w:pPr>
      <w:r w:rsidRPr="00457446">
        <w:rPr>
          <w:rFonts w:asciiTheme="minorHAnsi" w:hAnsiTheme="minorHAnsi" w:cstheme="minorHAnsi"/>
          <w:sz w:val="20"/>
          <w:szCs w:val="20"/>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6D30012A" w14:textId="1FF25CD3" w:rsidR="00FA0DE2" w:rsidRPr="00457446" w:rsidRDefault="00457446" w:rsidP="00FA0DE2">
      <w:pPr>
        <w:widowControl w:val="0"/>
        <w:spacing w:line="240" w:lineRule="auto"/>
        <w:jc w:val="both"/>
        <w:rPr>
          <w:rFonts w:asciiTheme="minorHAnsi" w:hAnsiTheme="minorHAnsi" w:cstheme="minorHAnsi"/>
          <w:b/>
          <w:bCs/>
          <w:sz w:val="22"/>
          <w:szCs w:val="22"/>
        </w:rPr>
      </w:pPr>
      <w:r w:rsidRPr="00457446">
        <w:rPr>
          <w:rFonts w:asciiTheme="minorHAnsi" w:hAnsiTheme="minorHAnsi" w:cstheme="minorHAnsi"/>
          <w:b/>
          <w:bCs/>
          <w:sz w:val="22"/>
          <w:szCs w:val="22"/>
        </w:rPr>
        <w:t>COMPLAINTS/GRIEVANCES</w:t>
      </w:r>
    </w:p>
    <w:p w14:paraId="65A99B58" w14:textId="21FEEC32" w:rsidR="00FA0DE2" w:rsidRPr="00C9142A" w:rsidRDefault="00FA0DE2" w:rsidP="00FA0DE2">
      <w:pPr>
        <w:widowControl w:val="0"/>
        <w:spacing w:line="240" w:lineRule="auto"/>
        <w:jc w:val="both"/>
        <w:rPr>
          <w:rFonts w:asciiTheme="minorHAnsi" w:hAnsiTheme="minorHAnsi" w:cstheme="minorHAnsi"/>
          <w:b/>
          <w:bCs/>
          <w:sz w:val="20"/>
          <w:szCs w:val="20"/>
          <w:u w:val="single"/>
        </w:rPr>
      </w:pPr>
      <w:r w:rsidRPr="00C9142A">
        <w:rPr>
          <w:rFonts w:asciiTheme="minorHAnsi" w:hAnsiTheme="minorHAnsi" w:cstheme="minorHAnsi"/>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785ABEA0" w14:textId="77777777" w:rsidR="00F62676" w:rsidRPr="00C9142A" w:rsidRDefault="00F62676" w:rsidP="00F62676">
      <w:pPr>
        <w:widowControl w:val="0"/>
        <w:spacing w:line="240" w:lineRule="auto"/>
        <w:rPr>
          <w:rFonts w:asciiTheme="minorHAnsi" w:hAnsiTheme="minorHAnsi" w:cstheme="minorHAnsi"/>
          <w:sz w:val="20"/>
          <w:szCs w:val="20"/>
        </w:rPr>
      </w:pPr>
      <w:r w:rsidRPr="00C9142A">
        <w:rPr>
          <w:rFonts w:asciiTheme="minorHAnsi" w:hAnsiTheme="minorHAnsi" w:cstheme="minorHAnsi"/>
          <w:sz w:val="20"/>
          <w:szCs w:val="20"/>
        </w:rPr>
        <w:t>The following are the names and/or agencies you may contact:</w:t>
      </w:r>
    </w:p>
    <w:p w14:paraId="5D54B8DD" w14:textId="63AFC879" w:rsidR="00A436AA" w:rsidRPr="00C9142A" w:rsidRDefault="00C9142A" w:rsidP="00A436AA">
      <w:pPr>
        <w:spacing w:after="0"/>
        <w:rPr>
          <w:rFonts w:asciiTheme="minorHAnsi" w:hAnsiTheme="minorHAnsi" w:cstheme="minorHAnsi"/>
          <w:color w:val="auto"/>
          <w:sz w:val="20"/>
          <w:szCs w:val="20"/>
        </w:rPr>
      </w:pPr>
      <w:r w:rsidRPr="00C9142A">
        <w:rPr>
          <w:rFonts w:asciiTheme="minorHAnsi" w:hAnsiTheme="minorHAnsi" w:cstheme="minorHAnsi"/>
          <w:color w:val="auto"/>
          <w:sz w:val="20"/>
          <w:szCs w:val="20"/>
        </w:rPr>
        <w:lastRenderedPageBreak/>
        <w:t>Tom Diaz</w:t>
      </w:r>
    </w:p>
    <w:p w14:paraId="1644D48C" w14:textId="77777777" w:rsidR="00A436AA" w:rsidRPr="00C9142A" w:rsidRDefault="00A436AA" w:rsidP="00A436AA">
      <w:pPr>
        <w:spacing w:after="0"/>
        <w:rPr>
          <w:rFonts w:asciiTheme="minorHAnsi" w:hAnsiTheme="minorHAnsi" w:cstheme="minorHAnsi"/>
          <w:color w:val="auto"/>
          <w:sz w:val="20"/>
          <w:szCs w:val="20"/>
        </w:rPr>
      </w:pPr>
      <w:r w:rsidRPr="00C9142A">
        <w:rPr>
          <w:rFonts w:asciiTheme="minorHAnsi" w:hAnsiTheme="minorHAnsi" w:cstheme="minorHAnsi"/>
          <w:color w:val="auto"/>
          <w:sz w:val="20"/>
          <w:szCs w:val="20"/>
        </w:rPr>
        <w:t>Center Director</w:t>
      </w:r>
    </w:p>
    <w:p w14:paraId="699AC5AA" w14:textId="77777777" w:rsidR="00A436AA" w:rsidRPr="00C9142A" w:rsidRDefault="00A436AA" w:rsidP="00A436AA">
      <w:pPr>
        <w:spacing w:after="0"/>
        <w:rPr>
          <w:rFonts w:asciiTheme="minorHAnsi" w:hAnsiTheme="minorHAnsi" w:cstheme="minorHAnsi"/>
          <w:color w:val="auto"/>
          <w:sz w:val="20"/>
          <w:szCs w:val="20"/>
        </w:rPr>
      </w:pPr>
      <w:r w:rsidRPr="00C9142A">
        <w:rPr>
          <w:rFonts w:asciiTheme="minorHAnsi" w:hAnsiTheme="minorHAnsi" w:cstheme="minorHAnsi"/>
          <w:color w:val="auto"/>
          <w:sz w:val="20"/>
          <w:szCs w:val="20"/>
        </w:rPr>
        <w:t>Diagnostic Endoscopy Center</w:t>
      </w:r>
    </w:p>
    <w:p w14:paraId="719DFD8C" w14:textId="77777777" w:rsidR="00A436AA" w:rsidRPr="00C9142A" w:rsidRDefault="00A436AA" w:rsidP="00A436AA">
      <w:pPr>
        <w:spacing w:after="0"/>
        <w:rPr>
          <w:rFonts w:asciiTheme="minorHAnsi" w:hAnsiTheme="minorHAnsi" w:cstheme="minorHAnsi"/>
          <w:color w:val="auto"/>
          <w:sz w:val="20"/>
          <w:szCs w:val="20"/>
        </w:rPr>
      </w:pPr>
      <w:r w:rsidRPr="00C9142A">
        <w:rPr>
          <w:rFonts w:asciiTheme="minorHAnsi" w:hAnsiTheme="minorHAnsi" w:cstheme="minorHAnsi"/>
          <w:color w:val="auto"/>
          <w:sz w:val="20"/>
          <w:szCs w:val="20"/>
        </w:rPr>
        <w:t>203-329-8855</w:t>
      </w:r>
    </w:p>
    <w:p w14:paraId="62728B61" w14:textId="77777777" w:rsidR="00F62676" w:rsidRPr="00C9142A" w:rsidRDefault="00F62676" w:rsidP="00F62676">
      <w:pPr>
        <w:widowControl w:val="0"/>
        <w:spacing w:after="0" w:line="240" w:lineRule="auto"/>
        <w:rPr>
          <w:rFonts w:asciiTheme="minorHAnsi" w:hAnsiTheme="minorHAnsi" w:cstheme="minorHAnsi"/>
          <w:color w:val="FF3300"/>
          <w:sz w:val="20"/>
          <w:szCs w:val="20"/>
        </w:rPr>
      </w:pPr>
    </w:p>
    <w:p w14:paraId="5F59E0A7" w14:textId="77777777" w:rsidR="00F62676" w:rsidRPr="00C9142A" w:rsidRDefault="00F62676" w:rsidP="00F62676">
      <w:pPr>
        <w:pStyle w:val="Default"/>
        <w:rPr>
          <w:rFonts w:asciiTheme="minorHAnsi" w:hAnsiTheme="minorHAnsi" w:cstheme="minorHAnsi"/>
          <w:b/>
          <w:color w:val="FF0000"/>
          <w:sz w:val="20"/>
          <w:szCs w:val="20"/>
        </w:rPr>
      </w:pPr>
      <w:r w:rsidRPr="00C9142A">
        <w:rPr>
          <w:rFonts w:asciiTheme="minorHAnsi" w:hAnsiTheme="minorHAnsi" w:cstheme="minorHAnsi"/>
          <w:sz w:val="20"/>
          <w:szCs w:val="20"/>
        </w:rPr>
        <w:t xml:space="preserve">You may contact the state to report a </w:t>
      </w:r>
      <w:proofErr w:type="gramStart"/>
      <w:r w:rsidRPr="00C9142A">
        <w:rPr>
          <w:rFonts w:asciiTheme="minorHAnsi" w:hAnsiTheme="minorHAnsi" w:cstheme="minorHAnsi"/>
          <w:sz w:val="20"/>
          <w:szCs w:val="20"/>
        </w:rPr>
        <w:t>complaint;</w:t>
      </w:r>
      <w:proofErr w:type="gramEnd"/>
      <w:r w:rsidRPr="00C9142A">
        <w:rPr>
          <w:rFonts w:asciiTheme="minorHAnsi" w:hAnsiTheme="minorHAnsi" w:cstheme="minorHAnsi"/>
          <w:sz w:val="20"/>
          <w:szCs w:val="20"/>
        </w:rPr>
        <w:t xml:space="preserve"> </w:t>
      </w:r>
    </w:p>
    <w:p w14:paraId="2B47EA32" w14:textId="77777777" w:rsidR="00A436AA" w:rsidRPr="00C9142A" w:rsidRDefault="00A436AA" w:rsidP="00A436AA">
      <w:pPr>
        <w:spacing w:after="0" w:line="240" w:lineRule="auto"/>
        <w:rPr>
          <w:rFonts w:asciiTheme="minorHAnsi" w:hAnsiTheme="minorHAnsi" w:cstheme="minorHAnsi"/>
          <w:bCs/>
          <w:color w:val="auto"/>
          <w:sz w:val="20"/>
          <w:szCs w:val="20"/>
        </w:rPr>
      </w:pPr>
      <w:r w:rsidRPr="00C9142A">
        <w:rPr>
          <w:rFonts w:asciiTheme="minorHAnsi" w:hAnsiTheme="minorHAnsi" w:cstheme="minorHAnsi"/>
          <w:bCs/>
          <w:color w:val="auto"/>
          <w:sz w:val="20"/>
          <w:szCs w:val="20"/>
        </w:rPr>
        <w:t>Connecticut Department of Public Health</w:t>
      </w:r>
    </w:p>
    <w:p w14:paraId="00F0390A" w14:textId="77777777" w:rsidR="00A436AA" w:rsidRPr="00C9142A" w:rsidRDefault="00A436AA" w:rsidP="00A436AA">
      <w:pPr>
        <w:spacing w:after="0" w:line="240" w:lineRule="auto"/>
        <w:rPr>
          <w:rFonts w:asciiTheme="minorHAnsi" w:hAnsiTheme="minorHAnsi" w:cstheme="minorHAnsi"/>
          <w:bCs/>
          <w:color w:val="auto"/>
          <w:sz w:val="20"/>
          <w:szCs w:val="20"/>
        </w:rPr>
      </w:pPr>
      <w:r w:rsidRPr="00C9142A">
        <w:rPr>
          <w:rFonts w:asciiTheme="minorHAnsi" w:hAnsiTheme="minorHAnsi" w:cstheme="minorHAnsi"/>
          <w:bCs/>
          <w:color w:val="auto"/>
          <w:sz w:val="20"/>
          <w:szCs w:val="20"/>
        </w:rPr>
        <w:t>410 Capitol Ave., MS# 12 HSR</w:t>
      </w:r>
    </w:p>
    <w:p w14:paraId="1AC8E2F1" w14:textId="77777777" w:rsidR="00A436AA" w:rsidRPr="00C9142A" w:rsidRDefault="00A436AA" w:rsidP="00A436AA">
      <w:pPr>
        <w:spacing w:after="0" w:line="240" w:lineRule="auto"/>
        <w:rPr>
          <w:rFonts w:asciiTheme="minorHAnsi" w:hAnsiTheme="minorHAnsi" w:cstheme="minorHAnsi"/>
          <w:bCs/>
          <w:color w:val="auto"/>
          <w:sz w:val="20"/>
          <w:szCs w:val="20"/>
        </w:rPr>
      </w:pPr>
      <w:r w:rsidRPr="00C9142A">
        <w:rPr>
          <w:rFonts w:asciiTheme="minorHAnsi" w:hAnsiTheme="minorHAnsi" w:cstheme="minorHAnsi"/>
          <w:bCs/>
          <w:color w:val="auto"/>
          <w:sz w:val="20"/>
          <w:szCs w:val="20"/>
        </w:rPr>
        <w:t>PO Box 340308</w:t>
      </w:r>
    </w:p>
    <w:p w14:paraId="27B6F4C5" w14:textId="77777777" w:rsidR="00A436AA" w:rsidRPr="00C9142A" w:rsidRDefault="00A436AA" w:rsidP="00A436AA">
      <w:pPr>
        <w:spacing w:after="0" w:line="240" w:lineRule="auto"/>
        <w:rPr>
          <w:rFonts w:asciiTheme="minorHAnsi" w:hAnsiTheme="minorHAnsi" w:cstheme="minorHAnsi"/>
          <w:bCs/>
          <w:color w:val="auto"/>
          <w:sz w:val="20"/>
          <w:szCs w:val="20"/>
        </w:rPr>
      </w:pPr>
      <w:r w:rsidRPr="00C9142A">
        <w:rPr>
          <w:rFonts w:asciiTheme="minorHAnsi" w:hAnsiTheme="minorHAnsi" w:cstheme="minorHAnsi"/>
          <w:bCs/>
          <w:color w:val="auto"/>
          <w:sz w:val="20"/>
          <w:szCs w:val="20"/>
        </w:rPr>
        <w:t>Hartford, CT 06134-0308</w:t>
      </w:r>
    </w:p>
    <w:p w14:paraId="30D8F7E8" w14:textId="77777777" w:rsidR="00A436AA" w:rsidRPr="00C9142A" w:rsidRDefault="00A436AA" w:rsidP="00A436AA">
      <w:pPr>
        <w:spacing w:after="0" w:line="240" w:lineRule="auto"/>
        <w:rPr>
          <w:rFonts w:asciiTheme="minorHAnsi" w:hAnsiTheme="minorHAnsi" w:cstheme="minorHAnsi"/>
          <w:bCs/>
          <w:color w:val="auto"/>
          <w:sz w:val="20"/>
          <w:szCs w:val="20"/>
        </w:rPr>
      </w:pPr>
      <w:r w:rsidRPr="00C9142A">
        <w:rPr>
          <w:rFonts w:asciiTheme="minorHAnsi" w:hAnsiTheme="minorHAnsi" w:cstheme="minorHAnsi"/>
          <w:bCs/>
          <w:color w:val="auto"/>
          <w:sz w:val="20"/>
          <w:szCs w:val="20"/>
        </w:rPr>
        <w:t>Phone: 860.509.7400   FAX: 860.509.7538</w:t>
      </w:r>
    </w:p>
    <w:p w14:paraId="43348C04" w14:textId="0B7854DD" w:rsidR="00A436AA" w:rsidRPr="00457446" w:rsidRDefault="00A436AA" w:rsidP="00FA0DE2">
      <w:pPr>
        <w:spacing w:after="0" w:line="240" w:lineRule="auto"/>
        <w:rPr>
          <w:rFonts w:asciiTheme="minorHAnsi" w:hAnsiTheme="minorHAnsi" w:cstheme="minorHAnsi"/>
          <w:color w:val="FF3300"/>
          <w:sz w:val="20"/>
          <w:szCs w:val="20"/>
        </w:rPr>
      </w:pPr>
    </w:p>
    <w:p w14:paraId="1A5E6EB4" w14:textId="77777777" w:rsidR="00A436AA" w:rsidRPr="00457446" w:rsidRDefault="00A436AA" w:rsidP="00A436AA">
      <w:pPr>
        <w:spacing w:after="0"/>
        <w:rPr>
          <w:rFonts w:asciiTheme="minorHAnsi" w:hAnsiTheme="minorHAnsi" w:cstheme="minorHAnsi"/>
          <w:color w:val="auto"/>
          <w:sz w:val="20"/>
          <w:szCs w:val="20"/>
        </w:rPr>
      </w:pPr>
      <w:r w:rsidRPr="00457446">
        <w:rPr>
          <w:rFonts w:asciiTheme="minorHAnsi" w:hAnsiTheme="minorHAnsi" w:cstheme="minorHAnsi"/>
          <w:color w:val="auto"/>
          <w:sz w:val="20"/>
          <w:szCs w:val="20"/>
        </w:rPr>
        <w:t>State Web site:  http://www.dir.ct.gov/dph/hcquality/complts/complts.HTM</w:t>
      </w:r>
    </w:p>
    <w:p w14:paraId="039CDA3F" w14:textId="77777777" w:rsidR="00F62676" w:rsidRPr="00457446" w:rsidRDefault="00F62676" w:rsidP="00F62676">
      <w:pPr>
        <w:pStyle w:val="Default"/>
        <w:spacing w:line="240" w:lineRule="auto"/>
        <w:rPr>
          <w:rFonts w:asciiTheme="minorHAnsi" w:hAnsiTheme="minorHAnsi" w:cstheme="minorHAnsi"/>
          <w:sz w:val="20"/>
          <w:szCs w:val="20"/>
        </w:rPr>
      </w:pPr>
    </w:p>
    <w:p w14:paraId="336D6307" w14:textId="77777777" w:rsidR="00F62676" w:rsidRPr="00457446" w:rsidRDefault="00F62676" w:rsidP="00F62676">
      <w:pPr>
        <w:pStyle w:val="Default"/>
        <w:rPr>
          <w:rFonts w:asciiTheme="minorHAnsi" w:hAnsiTheme="minorHAnsi" w:cstheme="minorHAnsi"/>
          <w:sz w:val="20"/>
          <w:szCs w:val="20"/>
        </w:rPr>
      </w:pPr>
      <w:r w:rsidRPr="00457446">
        <w:rPr>
          <w:rFonts w:asciiTheme="minorHAnsi" w:hAnsiTheme="minorHAnsi" w:cstheme="minorHAnsi"/>
          <w:sz w:val="20"/>
          <w:szCs w:val="20"/>
        </w:rPr>
        <w:t xml:space="preserve">Medicare beneficiaries may also file a complaint with the Medicare Beneficiary Ombudsman. Medicare Ombudsman Web site          </w:t>
      </w:r>
    </w:p>
    <w:p w14:paraId="067CC99B" w14:textId="4A663B37" w:rsidR="00F62676" w:rsidRPr="00C9142A" w:rsidRDefault="00AC5DBC" w:rsidP="00F62676">
      <w:pPr>
        <w:pStyle w:val="Default"/>
        <w:rPr>
          <w:rFonts w:asciiTheme="minorHAnsi" w:hAnsiTheme="minorHAnsi" w:cstheme="minorHAnsi"/>
          <w:sz w:val="20"/>
          <w:szCs w:val="20"/>
        </w:rPr>
      </w:pPr>
      <w:hyperlink r:id="rId11" w:history="1">
        <w:r w:rsidR="0011247D" w:rsidRPr="00C9142A">
          <w:rPr>
            <w:rStyle w:val="Hyperlink"/>
            <w:rFonts w:asciiTheme="minorHAnsi" w:hAnsiTheme="minorHAnsi" w:cstheme="minorHAnsi"/>
            <w:sz w:val="20"/>
            <w:szCs w:val="20"/>
          </w:rPr>
          <w:t>http://www.medicare.gov/claims-and-appeals/medicare-rights/get-help/ombudsman.html</w:t>
        </w:r>
      </w:hyperlink>
    </w:p>
    <w:p w14:paraId="7C4EEC69" w14:textId="77777777" w:rsidR="00F62676" w:rsidRPr="00C9142A" w:rsidRDefault="00F62676" w:rsidP="00F62676">
      <w:pPr>
        <w:pStyle w:val="Default"/>
        <w:rPr>
          <w:rFonts w:asciiTheme="minorHAnsi" w:hAnsiTheme="minorHAnsi" w:cstheme="minorHAnsi"/>
          <w:sz w:val="20"/>
          <w:szCs w:val="20"/>
        </w:rPr>
      </w:pPr>
      <w:r w:rsidRPr="00C9142A">
        <w:rPr>
          <w:rFonts w:asciiTheme="minorHAnsi" w:hAnsiTheme="minorHAnsi" w:cstheme="minorHAnsi"/>
          <w:sz w:val="20"/>
          <w:szCs w:val="20"/>
        </w:rPr>
        <w:t>  </w:t>
      </w:r>
    </w:p>
    <w:p w14:paraId="7AD085AE" w14:textId="77777777" w:rsidR="00F62676" w:rsidRPr="00457446" w:rsidRDefault="00F62676" w:rsidP="00F62676">
      <w:pPr>
        <w:widowControl w:val="0"/>
        <w:rPr>
          <w:rFonts w:asciiTheme="minorHAnsi" w:hAnsiTheme="minorHAnsi" w:cstheme="minorHAnsi"/>
          <w:sz w:val="20"/>
          <w:szCs w:val="20"/>
        </w:rPr>
      </w:pPr>
      <w:r w:rsidRPr="00457446">
        <w:rPr>
          <w:rFonts w:asciiTheme="minorHAnsi" w:hAnsiTheme="minorHAnsi" w:cstheme="minorHAnsi"/>
          <w:sz w:val="20"/>
          <w:szCs w:val="20"/>
        </w:rPr>
        <w:t xml:space="preserve">Medicare: </w:t>
      </w:r>
      <w:hyperlink r:id="rId12" w:history="1">
        <w:r w:rsidRPr="00457446">
          <w:rPr>
            <w:rStyle w:val="Hyperlink"/>
            <w:rFonts w:asciiTheme="minorHAnsi" w:hAnsiTheme="minorHAnsi" w:cstheme="minorHAnsi"/>
            <w:sz w:val="20"/>
            <w:szCs w:val="20"/>
          </w:rPr>
          <w:t>www.medicare.gov</w:t>
        </w:r>
      </w:hyperlink>
      <w:r w:rsidRPr="00457446">
        <w:rPr>
          <w:rFonts w:asciiTheme="minorHAnsi" w:hAnsiTheme="minorHAnsi" w:cstheme="minorHAnsi"/>
          <w:sz w:val="20"/>
          <w:szCs w:val="20"/>
        </w:rPr>
        <w:t xml:space="preserve"> or call 1-800-MEDICARE    (1-800-633-4227)</w:t>
      </w:r>
    </w:p>
    <w:p w14:paraId="2CA5690F" w14:textId="77777777" w:rsidR="00F62676" w:rsidRPr="00C9142A" w:rsidRDefault="00F62676" w:rsidP="00F62676">
      <w:pPr>
        <w:widowControl w:val="0"/>
        <w:spacing w:after="280" w:line="240" w:lineRule="auto"/>
        <w:rPr>
          <w:rFonts w:asciiTheme="minorHAnsi" w:hAnsiTheme="minorHAnsi" w:cstheme="minorHAnsi"/>
        </w:rPr>
      </w:pPr>
      <w:r w:rsidRPr="00457446">
        <w:rPr>
          <w:rFonts w:asciiTheme="minorHAnsi" w:hAnsiTheme="minorHAnsi" w:cstheme="minorHAnsi"/>
          <w:sz w:val="20"/>
          <w:szCs w:val="20"/>
        </w:rPr>
        <w:t>Office of the Inspector General</w:t>
      </w:r>
      <w:r w:rsidRPr="00C9142A">
        <w:rPr>
          <w:rFonts w:asciiTheme="minorHAnsi" w:hAnsiTheme="minorHAnsi" w:cstheme="minorHAnsi"/>
          <w:b/>
          <w:bCs/>
          <w:sz w:val="20"/>
          <w:szCs w:val="20"/>
        </w:rPr>
        <w:t xml:space="preserve">: </w:t>
      </w:r>
      <w:hyperlink r:id="rId13" w:history="1">
        <w:r w:rsidRPr="00C9142A">
          <w:rPr>
            <w:rStyle w:val="Hyperlink"/>
            <w:rFonts w:asciiTheme="minorHAnsi" w:hAnsiTheme="minorHAnsi" w:cstheme="minorHAnsi"/>
            <w:sz w:val="20"/>
            <w:szCs w:val="20"/>
          </w:rPr>
          <w:t>http://oig.hhs.gov</w:t>
        </w:r>
      </w:hyperlink>
    </w:p>
    <w:p w14:paraId="60BC403C" w14:textId="77777777" w:rsidR="00F62676" w:rsidRPr="00457446" w:rsidRDefault="00F62676" w:rsidP="00F62676">
      <w:pPr>
        <w:spacing w:line="240" w:lineRule="auto"/>
        <w:rPr>
          <w:rFonts w:asciiTheme="minorHAnsi" w:hAnsiTheme="minorHAnsi" w:cstheme="minorHAnsi"/>
          <w:color w:val="auto"/>
          <w:sz w:val="20"/>
          <w:szCs w:val="20"/>
        </w:rPr>
      </w:pPr>
      <w:r w:rsidRPr="00457446">
        <w:rPr>
          <w:rFonts w:asciiTheme="minorHAnsi" w:hAnsiTheme="minorHAnsi" w:cstheme="minorHAnsi"/>
          <w:color w:val="auto"/>
          <w:sz w:val="20"/>
          <w:szCs w:val="20"/>
        </w:rPr>
        <w:t>This facility is accredited by the Accreditation Association for Ambulatory Health Care (AAAHC).  Complaints or grievances may also be filed through AAAHC:</w:t>
      </w:r>
    </w:p>
    <w:p w14:paraId="61FAD822" w14:textId="11310521" w:rsidR="00F62676" w:rsidRPr="00457446" w:rsidRDefault="00C9142A" w:rsidP="00F62676">
      <w:pPr>
        <w:spacing w:line="240" w:lineRule="auto"/>
        <w:rPr>
          <w:rFonts w:asciiTheme="minorHAnsi" w:hAnsiTheme="minorHAnsi" w:cstheme="minorHAnsi"/>
          <w:color w:val="auto"/>
          <w:sz w:val="20"/>
          <w:szCs w:val="20"/>
        </w:rPr>
      </w:pPr>
      <w:r w:rsidRPr="00457446">
        <w:rPr>
          <w:rFonts w:asciiTheme="minorHAnsi" w:hAnsiTheme="minorHAnsi" w:cstheme="minorHAnsi"/>
          <w:color w:val="auto"/>
          <w:sz w:val="20"/>
          <w:szCs w:val="20"/>
        </w:rPr>
        <w:t>3 Parkway North, Suite 201</w:t>
      </w:r>
    </w:p>
    <w:p w14:paraId="79DD48C7" w14:textId="537CBC2E" w:rsidR="00C9142A" w:rsidRPr="00457446" w:rsidRDefault="00C9142A" w:rsidP="00F62676">
      <w:pPr>
        <w:spacing w:line="240" w:lineRule="auto"/>
        <w:rPr>
          <w:rFonts w:asciiTheme="minorHAnsi" w:hAnsiTheme="minorHAnsi" w:cstheme="minorHAnsi"/>
          <w:color w:val="auto"/>
          <w:sz w:val="20"/>
          <w:szCs w:val="20"/>
        </w:rPr>
      </w:pPr>
      <w:r w:rsidRPr="00457446">
        <w:rPr>
          <w:rFonts w:asciiTheme="minorHAnsi" w:hAnsiTheme="minorHAnsi" w:cstheme="minorHAnsi"/>
          <w:color w:val="auto"/>
          <w:sz w:val="20"/>
          <w:szCs w:val="20"/>
        </w:rPr>
        <w:t>Deerfield, IL 60015</w:t>
      </w:r>
    </w:p>
    <w:p w14:paraId="641C4213" w14:textId="692BB9FD" w:rsidR="00873E2F" w:rsidRPr="00AC5DBC" w:rsidRDefault="00F62676" w:rsidP="00AC5DBC">
      <w:pPr>
        <w:spacing w:line="240" w:lineRule="auto"/>
        <w:rPr>
          <w:rFonts w:asciiTheme="minorHAnsi" w:hAnsiTheme="minorHAnsi" w:cstheme="minorHAnsi"/>
          <w:color w:val="1F497D"/>
          <w:sz w:val="20"/>
          <w:szCs w:val="20"/>
        </w:rPr>
      </w:pPr>
      <w:r w:rsidRPr="00457446">
        <w:rPr>
          <w:rFonts w:asciiTheme="minorHAnsi" w:hAnsiTheme="minorHAnsi" w:cstheme="minorHAnsi"/>
          <w:color w:val="auto"/>
          <w:sz w:val="20"/>
          <w:szCs w:val="20"/>
        </w:rPr>
        <w:t>(847) 853-6060 or email:</w:t>
      </w:r>
      <w:r w:rsidRPr="00457446">
        <w:rPr>
          <w:rFonts w:asciiTheme="minorHAnsi" w:hAnsiTheme="minorHAnsi" w:cstheme="minorHAnsi"/>
          <w:color w:val="1F497D"/>
          <w:sz w:val="20"/>
          <w:szCs w:val="20"/>
        </w:rPr>
        <w:t xml:space="preserve"> </w:t>
      </w:r>
      <w:hyperlink r:id="rId14" w:history="1">
        <w:r w:rsidRPr="00457446">
          <w:rPr>
            <w:rStyle w:val="Hyperlink"/>
            <w:rFonts w:asciiTheme="minorHAnsi" w:hAnsiTheme="minorHAnsi" w:cstheme="minorHAnsi"/>
            <w:sz w:val="20"/>
            <w:szCs w:val="20"/>
          </w:rPr>
          <w:t>info@aaahc.org</w:t>
        </w:r>
      </w:hyperlink>
    </w:p>
    <w:sectPr w:rsidR="00873E2F" w:rsidRPr="00AC5DBC" w:rsidSect="00C9142A">
      <w:footerReference w:type="default" r:id="rId15"/>
      <w:pgSz w:w="12240" w:h="15840"/>
      <w:pgMar w:top="720" w:right="28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421A" w14:textId="77777777" w:rsidR="00747196" w:rsidRDefault="00747196" w:rsidP="009B0BD7">
      <w:pPr>
        <w:spacing w:after="0" w:line="240" w:lineRule="auto"/>
      </w:pPr>
      <w:r>
        <w:separator/>
      </w:r>
    </w:p>
  </w:endnote>
  <w:endnote w:type="continuationSeparator" w:id="0">
    <w:p w14:paraId="641C421B" w14:textId="77777777" w:rsidR="00747196" w:rsidRDefault="00747196"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altName w:val="Arial Narrow"/>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421F" w14:textId="7E49AE81" w:rsidR="00747196" w:rsidRPr="001D6B85" w:rsidRDefault="00747196" w:rsidP="009B0BD7">
    <w:pPr>
      <w:pStyle w:val="Footer"/>
      <w:tabs>
        <w:tab w:val="right" w:pos="10440"/>
      </w:tabs>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4218" w14:textId="77777777" w:rsidR="00747196" w:rsidRDefault="00747196" w:rsidP="009B0BD7">
      <w:pPr>
        <w:spacing w:after="0" w:line="240" w:lineRule="auto"/>
      </w:pPr>
      <w:r>
        <w:separator/>
      </w:r>
    </w:p>
  </w:footnote>
  <w:footnote w:type="continuationSeparator" w:id="0">
    <w:p w14:paraId="641C4219" w14:textId="77777777" w:rsidR="00747196" w:rsidRDefault="00747196" w:rsidP="009B0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CC966F3"/>
    <w:multiLevelType w:val="hybridMultilevel"/>
    <w:tmpl w:val="977C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74D1E"/>
    <w:multiLevelType w:val="hybridMultilevel"/>
    <w:tmpl w:val="9B72EFF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6C83307"/>
    <w:multiLevelType w:val="hybridMultilevel"/>
    <w:tmpl w:val="C034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44448"/>
    <w:multiLevelType w:val="hybridMultilevel"/>
    <w:tmpl w:val="837E20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279840">
    <w:abstractNumId w:val="4"/>
  </w:num>
  <w:num w:numId="2" w16cid:durableId="2045709706">
    <w:abstractNumId w:val="3"/>
  </w:num>
  <w:num w:numId="3" w16cid:durableId="1798139848">
    <w:abstractNumId w:val="7"/>
  </w:num>
  <w:num w:numId="4" w16cid:durableId="1009598471">
    <w:abstractNumId w:val="0"/>
  </w:num>
  <w:num w:numId="5" w16cid:durableId="1907034324">
    <w:abstractNumId w:val="9"/>
  </w:num>
  <w:num w:numId="6" w16cid:durableId="2088765466">
    <w:abstractNumId w:val="5"/>
  </w:num>
  <w:num w:numId="7" w16cid:durableId="1740518422">
    <w:abstractNumId w:val="14"/>
  </w:num>
  <w:num w:numId="8" w16cid:durableId="230972219">
    <w:abstractNumId w:val="10"/>
  </w:num>
  <w:num w:numId="9" w16cid:durableId="2076467706">
    <w:abstractNumId w:val="13"/>
  </w:num>
  <w:num w:numId="10" w16cid:durableId="935286063">
    <w:abstractNumId w:val="2"/>
  </w:num>
  <w:num w:numId="11" w16cid:durableId="1887717901">
    <w:abstractNumId w:val="15"/>
  </w:num>
  <w:num w:numId="12" w16cid:durableId="2101021721">
    <w:abstractNumId w:val="1"/>
  </w:num>
  <w:num w:numId="13" w16cid:durableId="51391932">
    <w:abstractNumId w:val="11"/>
  </w:num>
  <w:num w:numId="14" w16cid:durableId="618948225">
    <w:abstractNumId w:val="8"/>
  </w:num>
  <w:num w:numId="15" w16cid:durableId="1564102569">
    <w:abstractNumId w:val="12"/>
  </w:num>
  <w:num w:numId="16" w16cid:durableId="16759129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065D"/>
    <w:rsid w:val="00026951"/>
    <w:rsid w:val="00084A7D"/>
    <w:rsid w:val="000A7DAD"/>
    <w:rsid w:val="000D1C46"/>
    <w:rsid w:val="0011247D"/>
    <w:rsid w:val="00174E84"/>
    <w:rsid w:val="00187BF5"/>
    <w:rsid w:val="001C1805"/>
    <w:rsid w:val="001E77C5"/>
    <w:rsid w:val="001F2486"/>
    <w:rsid w:val="002011C6"/>
    <w:rsid w:val="00260A19"/>
    <w:rsid w:val="002B656D"/>
    <w:rsid w:val="002C18C3"/>
    <w:rsid w:val="002C18D9"/>
    <w:rsid w:val="002F6DAE"/>
    <w:rsid w:val="00353403"/>
    <w:rsid w:val="003C5F1E"/>
    <w:rsid w:val="00401DC2"/>
    <w:rsid w:val="004037CF"/>
    <w:rsid w:val="00414ACC"/>
    <w:rsid w:val="004257CF"/>
    <w:rsid w:val="0044065D"/>
    <w:rsid w:val="00457446"/>
    <w:rsid w:val="00496EB7"/>
    <w:rsid w:val="004B6609"/>
    <w:rsid w:val="004C6936"/>
    <w:rsid w:val="004D434F"/>
    <w:rsid w:val="00537760"/>
    <w:rsid w:val="0055376C"/>
    <w:rsid w:val="005646D7"/>
    <w:rsid w:val="005A273D"/>
    <w:rsid w:val="005C4C09"/>
    <w:rsid w:val="005E2016"/>
    <w:rsid w:val="00626331"/>
    <w:rsid w:val="006D6779"/>
    <w:rsid w:val="00700CCB"/>
    <w:rsid w:val="00733C5E"/>
    <w:rsid w:val="0074029F"/>
    <w:rsid w:val="00747196"/>
    <w:rsid w:val="007473A8"/>
    <w:rsid w:val="0075767F"/>
    <w:rsid w:val="007A765B"/>
    <w:rsid w:val="007D397A"/>
    <w:rsid w:val="007E2503"/>
    <w:rsid w:val="00807762"/>
    <w:rsid w:val="00833CBF"/>
    <w:rsid w:val="00871EA2"/>
    <w:rsid w:val="00873E2F"/>
    <w:rsid w:val="00891054"/>
    <w:rsid w:val="008A71C0"/>
    <w:rsid w:val="008E74B9"/>
    <w:rsid w:val="009056D3"/>
    <w:rsid w:val="00940377"/>
    <w:rsid w:val="00940E6F"/>
    <w:rsid w:val="00941E84"/>
    <w:rsid w:val="009567B9"/>
    <w:rsid w:val="00962DD8"/>
    <w:rsid w:val="0098665C"/>
    <w:rsid w:val="009A164D"/>
    <w:rsid w:val="009B0BD7"/>
    <w:rsid w:val="009F699B"/>
    <w:rsid w:val="00A13B35"/>
    <w:rsid w:val="00A3381B"/>
    <w:rsid w:val="00A36676"/>
    <w:rsid w:val="00A436AA"/>
    <w:rsid w:val="00A529E2"/>
    <w:rsid w:val="00A92BD2"/>
    <w:rsid w:val="00AB0000"/>
    <w:rsid w:val="00AC5DBC"/>
    <w:rsid w:val="00B322AE"/>
    <w:rsid w:val="00B47DF8"/>
    <w:rsid w:val="00B50F95"/>
    <w:rsid w:val="00BB24CC"/>
    <w:rsid w:val="00BB74AC"/>
    <w:rsid w:val="00BC5662"/>
    <w:rsid w:val="00C11836"/>
    <w:rsid w:val="00C26E6C"/>
    <w:rsid w:val="00C335E5"/>
    <w:rsid w:val="00C35D9C"/>
    <w:rsid w:val="00C71205"/>
    <w:rsid w:val="00C9142A"/>
    <w:rsid w:val="00CE7382"/>
    <w:rsid w:val="00DD6CAB"/>
    <w:rsid w:val="00E70356"/>
    <w:rsid w:val="00ED6B90"/>
    <w:rsid w:val="00F234FE"/>
    <w:rsid w:val="00F269C3"/>
    <w:rsid w:val="00F4622E"/>
    <w:rsid w:val="00F46A8C"/>
    <w:rsid w:val="00F606D7"/>
    <w:rsid w:val="00F62676"/>
    <w:rsid w:val="00FA0DE2"/>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641C41B2"/>
  <w15:docId w15:val="{5FBFD49B-7134-40C5-88A4-47B1C2F3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ig.hh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care.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claims-and-appeals/medicare-rights/get-help/ombudsman.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aaa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Stamford CT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2273-001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2016-11-14T06:00:00+00:00</ADLA_ReviewDate>
    <ADLA_CenterCodes_Lookup xmlns="http://schemas.aspect.com/adla/v4"/>
    <ADLA_CenterNames_Lookup xmlns="http://schemas.aspect.com/adla/v4"/>
    <ADLA_DocumentManager xmlns="http://schemas.aspect.com/adla/v4">2273-001_Stamford_CT_GI_DocumentManager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2017-11-14T06:00:00+00:00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2273-001 Stamford CT GI</ADLA_Centers_Text>
    <ADLA_ApprovalDate xmlns="http://schemas.aspect.com/adla/v4">2016-11-14T06:00:00+00:00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251</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2017-01-14T06:00:00+00:00</ADLA_EffectiveStartDate>
    <ADLA_RiskImpact xmlns="http://schemas.aspect.com/adla/v4">High</ADLA_RiskImpact>
    <ADLA_CenterNames_Text xmlns="http://schemas.aspect.com/adla/v4">Stamford CT GI</ADLA_CenterNames_Text>
    <ADLA_DocumentApprovers xmlns="http://schemas.aspect.com/adla/v4">CCE</ADLA_DocumentApprovers>
    <ADLA_ManualClassification xmlns="http://schemas.aspect.com/adla/v4" xsi:nil="true"/>
    <ADLA_CenterDBAs_Text xmlns="http://schemas.aspect.com/adla/v4">Diagnostic Endoscopy Center</ADLA_CenterDBAs_Text>
    <ADLA_ReviewFrequency xmlns="http://schemas.aspect.com/adla/v4">1 Year</ADLA_ReviewFrequency>
    <ADLA_DocumentNumber xmlns="http://schemas.aspect.com/adla/v4">123113.3</ADLA_DocumentNumber>
    <IconOverlay xmlns="http://schemas.microsoft.com/sharepoint/v4">|docx|lockoverlay.png</IconOverlay>
    <ADLA_ThreadNumber xmlns="http://schemas.aspect.com/adla/v4">123113</ADLA_ThreadNumber>
    <ADLA_RevisiedByDocumentNumbers xmlns="http://schemas.aspect.com/adla/v4" xsi:nil="true"/>
    <ADLA_EffectiveEndDateSearch xmlns="http://schemas.aspect.com/adla/v4">8900-12-31T06:00:00+00:00</ADLA_EffectiveEndDateSearch>
    <_vti_ItemDeclaredRecord xmlns="http://schemas.microsoft.com/sharepoint/v3">2017-01-14T06:39:12+00:00</_vti_ItemDeclaredRecord>
    <_vti_ItemHoldRecordStatus xmlns="http://schemas.microsoft.com/sharepoint/v3">273</_vti_ItemHoldRecordStatus>
  </documentManagement>
</p:properties>
</file>

<file path=customXml/item2.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A95999FA8A2AB44D9179305A8AD6292D" ma:contentTypeVersion="5" ma:contentTypeDescription="Aspect Published Document" ma:contentTypeScope="" ma:versionID="e0ed47979af4d9b7c02fc3a078750b01">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f0bd1ff0a7f02228ad0ada39bf82ff95"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1-002_Allen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AB1BC-550A-4453-89F9-CBD547429664}">
  <ds:schemaRefs>
    <ds:schemaRef ds:uri="http://schemas.microsoft.com/office/2006/documentManagement/types"/>
    <ds:schemaRef ds:uri="fd692803-0ff1-4dff-8d4e-410608cd2ca9"/>
    <ds:schemaRef ds:uri="http://schemas.microsoft.com/office/2006/metadata/properties"/>
    <ds:schemaRef ds:uri="http://purl.org/dc/elements/1.1/"/>
    <ds:schemaRef ds:uri="http://purl.org/dc/terms/"/>
    <ds:schemaRef ds:uri="http://www.w3.org/XML/1998/namespace"/>
    <ds:schemaRef ds:uri="http://schemas.aspect.com/adla/v4"/>
    <ds:schemaRef ds:uri="http://purl.org/dc/dcmitype/"/>
    <ds:schemaRef ds:uri="http://schemas.microsoft.com/office/infopath/2007/PartnerControls"/>
    <ds:schemaRef ds:uri="http://schemas.openxmlformats.org/package/2006/metadata/core-propertie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1CEBD295-379D-4AA3-8A19-087D8F72B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D8FC6B-8D81-4E70-9CDA-207828628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FORM_PTR_PATIENT RIGHTS Brochure</vt:lpstr>
    </vt:vector>
  </TitlesOfParts>
  <Company>AmSurg</Company>
  <LinksUpToDate>false</LinksUpToDate>
  <CharactersWithSpaces>9945</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FORM_PTR_PATIENT RIGHTS Brochure</dc:title>
  <dc:subject/>
  <dc:creator>Registered User</dc:creator>
  <cp:keywords/>
  <dc:description/>
  <cp:lastModifiedBy>Thomas Diaz</cp:lastModifiedBy>
  <cp:revision>2</cp:revision>
  <cp:lastPrinted>2009-04-27T18:01:00Z</cp:lastPrinted>
  <dcterms:created xsi:type="dcterms:W3CDTF">2023-06-06T18:52:00Z</dcterms:created>
  <dcterms:modified xsi:type="dcterms:W3CDTF">2023-06-06T18:52:00Z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0x0101005C5EBDAEA8974A4394074C4227A2901300A95999FA8A2AB44D9179305A8AD6292D</vt:lpwstr>
  </property>
  <property fmtid="{D5CDD505-2E9C-101B-9397-08002B2CF9AE}" pid="3" name="Order">
    <vt:r8>122800</vt:r8>
  </property>
  <property fmtid="{D5CDD505-2E9C-101B-9397-08002B2CF9AE}" pid="4" name="ADLA_State">
    <vt:lpwstr>5</vt:lpwstr>
  </property>
  <property fmtid="{D5CDD505-2E9C-101B-9397-08002B2CF9AE}" pid="5" name="ADLA_RiskDomain">
    <vt:lpwstr>3</vt:lpwstr>
  </property>
  <property fmtid="{D5CDD505-2E9C-101B-9397-08002B2CF9AE}" pid="6" name="ADLA_Department">
    <vt:lpwstr>1</vt:lpwstr>
  </property>
  <property fmtid="{D5CDD505-2E9C-101B-9397-08002B2CF9AE}" pid="7" name="ADLA_BusinessCycle">
    <vt:lpwstr>6</vt:lpwstr>
  </property>
  <property fmtid="{D5CDD505-2E9C-101B-9397-08002B2CF9AE}" pid="8" name="ADLA_Specialty">
    <vt:lpwstr>4</vt:lpwstr>
  </property>
  <property fmtid="{D5CDD505-2E9C-101B-9397-08002B2CF9AE}" pid="9" name="ADLA_Discipline">
    <vt:lpwstr>2</vt:lpwstr>
  </property>
  <property fmtid="{D5CDD505-2E9C-101B-9397-08002B2CF9AE}" pid="10" name="WorkflowChangePath">
    <vt:lpwstr>16a5a324-9f58-4247-8f0f-d113ec9c5ceb,18;16a5a324-9f58-4247-8f0f-d113ec9c5ceb,18;16a5a324-9f58-4247-8f0f-d113ec9c5ceb,20;16a5a324-9f58-4247-8f0f-d113ec9c5ceb,20;16a5a324-9f58-4247-8f0f-d113ec9c5ceb,22;16a5a324-9f58-4247-8f0f-d113ec9c5ceb,22;16a5a324-9f58-4a1a5d26d-d342-45c2-a8cb-373a8f3ee835,11;a1a5d26d-d342-45c2-a8cb-373a8f3ee835,11;a1a5d26d-d342-45c2-a8cb-373a8f3ee835,13;a1a5d26d-d342-45c2-a8cb-373a8f3ee835,13;a1a5d26d-d342-45c2-a8cb-373a8f3ee835,15;a1a5d26d-d342-45c2-a8cb-373a8f3ee835,15;a1a5d26d-d342-45c2-a8cb-373a8f3ee835,17;a1a5d26d-d342-45c2-a8cb-373a8f3ee835,19;a1a5d26d-d342-45c2-a8cb-373a8f3ee835,19;</vt:lpwstr>
  </property>
  <property fmtid="{D5CDD505-2E9C-101B-9397-08002B2CF9AE}" pid="11" name="ecm_ItemDeleteBlockHolders">
    <vt:lpwstr>ecm_InPlaceRecordLock</vt:lpwstr>
  </property>
  <property fmtid="{D5CDD505-2E9C-101B-9397-08002B2CF9AE}" pid="12" name="ecm_RecordRestrictions">
    <vt:lpwstr>BlockDelete, BlockEdit</vt:lpwstr>
  </property>
  <property fmtid="{D5CDD505-2E9C-101B-9397-08002B2CF9AE}" pid="13" name="ecm_ItemLockHolders">
    <vt:lpwstr>ecm_InPlaceRecordLock</vt:lpwstr>
  </property>
</Properties>
</file>